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37543" w:rsidRPr="00537543" w:rsidRDefault="004A0EA8" w:rsidP="00537543">
      <w:pPr>
        <w:spacing w:before="4" w:line="100" w:lineRule="exact"/>
        <w:rPr>
          <w:rFonts w:asciiTheme="minorHAnsi" w:hAnsiTheme="minorHAnsi"/>
          <w:b/>
          <w:bCs/>
          <w:sz w:val="16"/>
          <w:szCs w:val="28"/>
        </w:rPr>
      </w:pPr>
      <w:r>
        <w:rPr>
          <w:noProof/>
          <w:sz w:val="22"/>
          <w:szCs w:val="22"/>
          <w:lang w:eastAsia="en-US"/>
        </w:rPr>
        <mc:AlternateContent>
          <mc:Choice Requires="wpg">
            <w:drawing>
              <wp:anchor distT="0" distB="0" distL="114300" distR="114300" simplePos="0" relativeHeight="251652096" behindDoc="1" locked="0" layoutInCell="1" allowOverlap="1">
                <wp:simplePos x="0" y="0"/>
                <wp:positionH relativeFrom="page">
                  <wp:posOffset>622300</wp:posOffset>
                </wp:positionH>
                <wp:positionV relativeFrom="page">
                  <wp:posOffset>859155</wp:posOffset>
                </wp:positionV>
                <wp:extent cx="1270" cy="1270"/>
                <wp:effectExtent l="3175" t="1905" r="5080" b="635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353"/>
                          <a:chExt cx="2" cy="2"/>
                        </a:xfrm>
                      </wpg:grpSpPr>
                      <wps:wsp>
                        <wps:cNvPr id="127" name="Freeform 4"/>
                        <wps:cNvSpPr>
                          <a:spLocks/>
                        </wps:cNvSpPr>
                        <wps:spPr bwMode="auto">
                          <a:xfrm>
                            <a:off x="980" y="1353"/>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CCCF0" id="Group 126" o:spid="_x0000_s1026" style="position:absolute;margin-left:49pt;margin-top:67.65pt;width:.1pt;height:.1pt;z-index:-251664384;mso-position-horizontal-relative:page;mso-position-vertical-relative:page" coordorigin="980,135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">
                <v:shape id="Freeform 4" o:spid="_x0000_s1027" style="position:absolute;left:980;top:135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5168" behindDoc="1" locked="0" layoutInCell="1" allowOverlap="1">
                <wp:simplePos x="0" y="0"/>
                <wp:positionH relativeFrom="page">
                  <wp:posOffset>608965</wp:posOffset>
                </wp:positionH>
                <wp:positionV relativeFrom="page">
                  <wp:posOffset>839470</wp:posOffset>
                </wp:positionV>
                <wp:extent cx="1270" cy="1270"/>
                <wp:effectExtent l="0" t="1270" r="8890" b="6985"/>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9" y="1322"/>
                          <a:chExt cx="2" cy="2"/>
                        </a:xfrm>
                      </wpg:grpSpPr>
                      <wps:wsp>
                        <wps:cNvPr id="125" name="Freeform 6"/>
                        <wps:cNvSpPr>
                          <a:spLocks/>
                        </wps:cNvSpPr>
                        <wps:spPr bwMode="auto">
                          <a:xfrm>
                            <a:off x="959" y="132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57B2C" id="Group 124" o:spid="_x0000_s1026" style="position:absolute;margin-left:47.95pt;margin-top:66.1pt;width:.1pt;height:.1pt;z-index:-251661312;mso-position-horizontal-relative:page;mso-position-vertical-relative:page" coordorigin="959,132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">
                <v:shape id="Freeform 6" o:spid="_x0000_s1027" style="position:absolute;left:959;top:132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8240" behindDoc="1" locked="0" layoutInCell="1" allowOverlap="1">
                <wp:simplePos x="0" y="0"/>
                <wp:positionH relativeFrom="page">
                  <wp:posOffset>604520</wp:posOffset>
                </wp:positionH>
                <wp:positionV relativeFrom="page">
                  <wp:posOffset>831215</wp:posOffset>
                </wp:positionV>
                <wp:extent cx="1270" cy="1270"/>
                <wp:effectExtent l="4445" t="2540" r="3810" b="5715"/>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2" y="1309"/>
                          <a:chExt cx="2" cy="2"/>
                        </a:xfrm>
                      </wpg:grpSpPr>
                      <wps:wsp>
                        <wps:cNvPr id="123" name="Freeform 8"/>
                        <wps:cNvSpPr>
                          <a:spLocks/>
                        </wps:cNvSpPr>
                        <wps:spPr bwMode="auto">
                          <a:xfrm>
                            <a:off x="952" y="1309"/>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F74875" id="Group 122" o:spid="_x0000_s1026" style="position:absolute;margin-left:47.6pt;margin-top:65.45pt;width:.1pt;height:.1pt;z-index:-251658240;mso-position-horizontal-relative:page;mso-position-vertical-relative:page" coordorigin="952,130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">
                <v:shape id="Freeform 8" o:spid="_x0000_s1027" style="position:absolute;left:952;top:130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1312" behindDoc="1" locked="0" layoutInCell="1" allowOverlap="1">
                <wp:simplePos x="0" y="0"/>
                <wp:positionH relativeFrom="page">
                  <wp:posOffset>601980</wp:posOffset>
                </wp:positionH>
                <wp:positionV relativeFrom="page">
                  <wp:posOffset>825500</wp:posOffset>
                </wp:positionV>
                <wp:extent cx="1270" cy="1270"/>
                <wp:effectExtent l="1905" t="0" r="6350" b="1143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48" y="1300"/>
                          <a:chExt cx="2" cy="2"/>
                        </a:xfrm>
                      </wpg:grpSpPr>
                      <wps:wsp>
                        <wps:cNvPr id="121" name="Freeform 10"/>
                        <wps:cNvSpPr>
                          <a:spLocks/>
                        </wps:cNvSpPr>
                        <wps:spPr bwMode="auto">
                          <a:xfrm>
                            <a:off x="948" y="1300"/>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390B8" id="Group 120" o:spid="_x0000_s1026" style="position:absolute;margin-left:47.4pt;margin-top:65pt;width:.1pt;height:.1pt;z-index:-251655168;mso-position-horizontal-relative:page;mso-position-vertical-relative:page" coordorigin="948,1300"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">
                <v:shape id="Freeform 10" o:spid="_x0000_s1027" style="position:absolute;left:948;top:130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4384" behindDoc="1" locked="0" layoutInCell="1" allowOverlap="1">
                <wp:simplePos x="0" y="0"/>
                <wp:positionH relativeFrom="page">
                  <wp:posOffset>622300</wp:posOffset>
                </wp:positionH>
                <wp:positionV relativeFrom="page">
                  <wp:posOffset>668020</wp:posOffset>
                </wp:positionV>
                <wp:extent cx="1270" cy="1270"/>
                <wp:effectExtent l="3175" t="1270" r="5080" b="6985"/>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052"/>
                          <a:chExt cx="2" cy="2"/>
                        </a:xfrm>
                      </wpg:grpSpPr>
                      <wps:wsp>
                        <wps:cNvPr id="119" name="Freeform 12"/>
                        <wps:cNvSpPr>
                          <a:spLocks/>
                        </wps:cNvSpPr>
                        <wps:spPr bwMode="auto">
                          <a:xfrm>
                            <a:off x="980" y="1052"/>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CE237" id="Group 118" o:spid="_x0000_s1026" style="position:absolute;margin-left:49pt;margin-top:52.6pt;width:.1pt;height:.1pt;z-index:-251652096;mso-position-horizontal-relative:page;mso-position-vertical-relative:page" coordorigin="980,105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">
                <v:shape id="Freeform 12" o:spid="_x0000_s1027" style="position:absolute;left:980;top:105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7456" behindDoc="1" locked="0" layoutInCell="1" allowOverlap="1">
                <wp:simplePos x="0" y="0"/>
                <wp:positionH relativeFrom="page">
                  <wp:posOffset>610870</wp:posOffset>
                </wp:positionH>
                <wp:positionV relativeFrom="page">
                  <wp:posOffset>684530</wp:posOffset>
                </wp:positionV>
                <wp:extent cx="1270" cy="1270"/>
                <wp:effectExtent l="1270" t="0" r="6985" b="9525"/>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62" y="1078"/>
                          <a:chExt cx="2" cy="2"/>
                        </a:xfrm>
                      </wpg:grpSpPr>
                      <wps:wsp>
                        <wps:cNvPr id="117" name="Freeform 14"/>
                        <wps:cNvSpPr>
                          <a:spLocks/>
                        </wps:cNvSpPr>
                        <wps:spPr bwMode="auto">
                          <a:xfrm>
                            <a:off x="962" y="1078"/>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3814AA" id="Group 116" o:spid="_x0000_s1026" style="position:absolute;margin-left:48.1pt;margin-top:53.9pt;width:.1pt;height:.1pt;z-index:-251649024;mso-position-horizontal-relative:page;mso-position-vertical-relative:page" coordorigin="962,1078"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">
                <v:shape id="Freeform 14" o:spid="_x0000_s1027" style="position:absolute;left:962;top:1078;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0528" behindDoc="1" locked="0" layoutInCell="1" allowOverlap="1">
                <wp:simplePos x="0" y="0"/>
                <wp:positionH relativeFrom="page">
                  <wp:posOffset>641350</wp:posOffset>
                </wp:positionH>
                <wp:positionV relativeFrom="page">
                  <wp:posOffset>648335</wp:posOffset>
                </wp:positionV>
                <wp:extent cx="1270" cy="1270"/>
                <wp:effectExtent l="3175" t="635" r="5080" b="762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10" y="1021"/>
                          <a:chExt cx="2" cy="2"/>
                        </a:xfrm>
                      </wpg:grpSpPr>
                      <wps:wsp>
                        <wps:cNvPr id="115" name="Freeform 16"/>
                        <wps:cNvSpPr>
                          <a:spLocks/>
                        </wps:cNvSpPr>
                        <wps:spPr bwMode="auto">
                          <a:xfrm>
                            <a:off x="1010" y="1021"/>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8753F" id="Group 114" o:spid="_x0000_s1026" style="position:absolute;margin-left:50.5pt;margin-top:51.05pt;width:.1pt;height:.1pt;z-index:-251645952;mso-position-horizontal-relative:page;mso-position-vertical-relative:page" coordorigin="1010,102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">
                <v:shape id="Freeform 16" o:spid="_x0000_s1027" style="position:absolute;left:1010;top:1021;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3600" behindDoc="1" locked="0" layoutInCell="1" allowOverlap="1">
                <wp:simplePos x="0" y="0"/>
                <wp:positionH relativeFrom="page">
                  <wp:posOffset>673100</wp:posOffset>
                </wp:positionH>
                <wp:positionV relativeFrom="page">
                  <wp:posOffset>626745</wp:posOffset>
                </wp:positionV>
                <wp:extent cx="1270" cy="1270"/>
                <wp:effectExtent l="0" t="0" r="11430" b="1016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60" y="987"/>
                          <a:chExt cx="2" cy="2"/>
                        </a:xfrm>
                      </wpg:grpSpPr>
                      <wps:wsp>
                        <wps:cNvPr id="113" name="Freeform 18"/>
                        <wps:cNvSpPr>
                          <a:spLocks/>
                        </wps:cNvSpPr>
                        <wps:spPr bwMode="auto">
                          <a:xfrm>
                            <a:off x="1060" y="987"/>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AA371" id="Group 112" o:spid="_x0000_s1026" style="position:absolute;margin-left:53pt;margin-top:49.35pt;width:.1pt;height:.1pt;z-index:-251642880;mso-position-horizontal-relative:page;mso-position-vertical-relative:page" coordorigin="1060,987"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">
                <v:shape id="Freeform 18" o:spid="_x0000_s1027" style="position:absolute;left:1060;top:987;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6672" behindDoc="1" locked="0" layoutInCell="1" allowOverlap="1">
                <wp:simplePos x="0" y="0"/>
                <wp:positionH relativeFrom="page">
                  <wp:posOffset>648335</wp:posOffset>
                </wp:positionH>
                <wp:positionV relativeFrom="page">
                  <wp:posOffset>642620</wp:posOffset>
                </wp:positionV>
                <wp:extent cx="1270" cy="1270"/>
                <wp:effectExtent l="635" t="4445" r="7620" b="381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21" y="1012"/>
                          <a:chExt cx="2" cy="2"/>
                        </a:xfrm>
                      </wpg:grpSpPr>
                      <wps:wsp>
                        <wps:cNvPr id="111" name="Freeform 20"/>
                        <wps:cNvSpPr>
                          <a:spLocks/>
                        </wps:cNvSpPr>
                        <wps:spPr bwMode="auto">
                          <a:xfrm>
                            <a:off x="1021" y="101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EF4C4" id="Group 110" o:spid="_x0000_s1026" style="position:absolute;margin-left:51.05pt;margin-top:50.6pt;width:.1pt;height:.1pt;z-index:-251639808;mso-position-horizontal-relative:page;mso-position-vertical-relative:page" coordorigin="1021,101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">
                <v:shape id="Freeform 20" o:spid="_x0000_s1027" style="position:absolute;left:1021;top:101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8720" behindDoc="1" locked="0" layoutInCell="1" allowOverlap="1">
                <wp:simplePos x="0" y="0"/>
                <wp:positionH relativeFrom="page">
                  <wp:posOffset>660400</wp:posOffset>
                </wp:positionH>
                <wp:positionV relativeFrom="page">
                  <wp:posOffset>634365</wp:posOffset>
                </wp:positionV>
                <wp:extent cx="1270" cy="1270"/>
                <wp:effectExtent l="3175" t="0" r="5080" b="12065"/>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40" y="999"/>
                          <a:chExt cx="2" cy="2"/>
                        </a:xfrm>
                      </wpg:grpSpPr>
                      <wps:wsp>
                        <wps:cNvPr id="109" name="Freeform 22"/>
                        <wps:cNvSpPr>
                          <a:spLocks/>
                        </wps:cNvSpPr>
                        <wps:spPr bwMode="auto">
                          <a:xfrm>
                            <a:off x="1040" y="999"/>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750B2" id="Group 108" o:spid="_x0000_s1026" style="position:absolute;margin-left:52pt;margin-top:49.95pt;width:.1pt;height:.1pt;z-index:-251637760;mso-position-horizontal-relative:page;mso-position-vertical-relative:page" coordorigin="1040,99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">
                <v:shape id="Freeform 22" o:spid="_x0000_s1027" style="position:absolute;left:1040;top:99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" path="m,l,e" fillcolor="#213469" stroked="f">
                  <v:path arrowok="t" o:connecttype="custom" o:connectlocs="0,0;0,0" o:connectangles="0,0"/>
                </v:shape>
                <w10:wrap anchorx="page" anchory="page"/>
              </v:group>
            </w:pict>
          </mc:Fallback>
        </mc:AlternateContent>
      </w:r>
    </w:p>
    <w:tbl>
      <w:tblPr>
        <w:tblStyle w:val="TableGrid"/>
        <w:tblW w:w="10881" w:type="dxa"/>
        <w:tblLook w:val="04A0" w:firstRow="1" w:lastRow="0" w:firstColumn="1" w:lastColumn="0" w:noHBand="0" w:noVBand="1"/>
      </w:tblPr>
      <w:tblGrid>
        <w:gridCol w:w="5624"/>
        <w:gridCol w:w="3911"/>
        <w:gridCol w:w="1346"/>
      </w:tblGrid>
      <w:tr w:rsidR="00537543" w:rsidRPr="000A486B" w:rsidTr="00537543">
        <w:tc>
          <w:tcPr>
            <w:tcW w:w="10881" w:type="dxa"/>
            <w:gridSpan w:val="3"/>
            <w:shd w:val="clear" w:color="auto" w:fill="17365D" w:themeFill="text2" w:themeFillShade="BF"/>
          </w:tcPr>
          <w:p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INFORMATION</w:t>
            </w:r>
          </w:p>
        </w:tc>
      </w:tr>
      <w:tr w:rsidR="00537543" w:rsidRPr="000A486B" w:rsidTr="00197F02">
        <w:tc>
          <w:tcPr>
            <w:tcW w:w="5624" w:type="dxa"/>
          </w:tcPr>
          <w:p w:rsidR="00537543" w:rsidRPr="000A486B" w:rsidRDefault="005E32E2" w:rsidP="00FC61EE">
            <w:pPr>
              <w:tabs>
                <w:tab w:val="left" w:pos="1870"/>
              </w:tabs>
              <w:ind w:left="1870" w:hanging="1890"/>
              <w:rPr>
                <w:rFonts w:asciiTheme="minorHAnsi" w:hAnsiTheme="minorHAnsi"/>
                <w:lang w:val="en-US"/>
              </w:rPr>
            </w:pPr>
            <w:r>
              <w:rPr>
                <w:rFonts w:asciiTheme="minorHAnsi" w:hAnsiTheme="minorHAnsi"/>
                <w:b/>
                <w:lang w:val="en-US"/>
              </w:rPr>
              <w:t xml:space="preserve">Course Name:         Jean Monnet Module: Doha </w:t>
            </w:r>
            <w:r w:rsidRPr="005E32E2">
              <w:rPr>
                <w:rFonts w:asciiTheme="minorHAnsi" w:hAnsiTheme="minorHAnsi"/>
                <w:b/>
                <w:lang w:val="en-US"/>
              </w:rPr>
              <w:t>Courses on European Union Law / DCEUL</w:t>
            </w:r>
            <w:r w:rsidR="00FC61EE">
              <w:rPr>
                <w:rFonts w:asciiTheme="minorHAnsi" w:hAnsiTheme="minorHAnsi"/>
                <w:b/>
                <w:lang w:val="en-US"/>
              </w:rPr>
              <w:t xml:space="preserve"> – Course 2</w:t>
            </w:r>
            <w:r>
              <w:rPr>
                <w:rFonts w:asciiTheme="minorHAnsi" w:hAnsiTheme="minorHAnsi"/>
                <w:b/>
                <w:lang w:val="en-US"/>
              </w:rPr>
              <w:t xml:space="preserve">, </w:t>
            </w:r>
            <w:r w:rsidR="00FC61EE">
              <w:rPr>
                <w:rFonts w:asciiTheme="minorHAnsi" w:hAnsiTheme="minorHAnsi"/>
                <w:b/>
                <w:lang w:val="en-US"/>
              </w:rPr>
              <w:t>Module 1</w:t>
            </w:r>
            <w:r>
              <w:rPr>
                <w:rFonts w:asciiTheme="minorHAnsi" w:hAnsiTheme="minorHAnsi"/>
                <w:b/>
                <w:lang w:val="en-US"/>
              </w:rPr>
              <w:t xml:space="preserve">: </w:t>
            </w:r>
            <w:r w:rsidR="00FC61EE" w:rsidRPr="00FC61EE">
              <w:rPr>
                <w:rFonts w:asciiTheme="minorHAnsi" w:hAnsiTheme="minorHAnsi"/>
                <w:b/>
                <w:lang w:val="en-US"/>
              </w:rPr>
              <w:t>The Evolution of the European Union Law in the Field of Environmental Protection</w:t>
            </w:r>
          </w:p>
          <w:p w:rsidR="00537543" w:rsidRPr="000961FB" w:rsidRDefault="00537543" w:rsidP="00A34FC2">
            <w:pPr>
              <w:tabs>
                <w:tab w:val="left" w:pos="1985"/>
              </w:tabs>
              <w:rPr>
                <w:rFonts w:asciiTheme="minorHAnsi" w:hAnsiTheme="minorHAnsi"/>
                <w:b/>
                <w:lang w:val="en-US"/>
              </w:rPr>
            </w:pPr>
            <w:r w:rsidRPr="000961FB">
              <w:rPr>
                <w:rFonts w:asciiTheme="minorHAnsi" w:hAnsiTheme="minorHAnsi"/>
                <w:b/>
                <w:lang w:val="en-US"/>
              </w:rPr>
              <w:t>Semester:</w:t>
            </w:r>
            <w:r w:rsidR="00E60C57" w:rsidRPr="000961FB">
              <w:rPr>
                <w:rFonts w:asciiTheme="minorHAnsi" w:hAnsiTheme="minorHAnsi"/>
                <w:b/>
                <w:lang w:val="en-US"/>
              </w:rPr>
              <w:t xml:space="preserve">                </w:t>
            </w:r>
            <w:r w:rsidR="00FC61EE">
              <w:rPr>
                <w:rFonts w:asciiTheme="minorHAnsi" w:hAnsiTheme="minorHAnsi"/>
                <w:b/>
                <w:lang w:val="en-US"/>
              </w:rPr>
              <w:t>Fall</w:t>
            </w:r>
            <w:r w:rsidR="005E32E2" w:rsidRPr="000961FB">
              <w:rPr>
                <w:rFonts w:asciiTheme="minorHAnsi" w:hAnsiTheme="minorHAnsi"/>
                <w:b/>
                <w:lang w:val="en-US"/>
              </w:rPr>
              <w:t xml:space="preserve"> 2021</w:t>
            </w:r>
            <w:r w:rsidRPr="000961FB">
              <w:rPr>
                <w:rFonts w:asciiTheme="minorHAnsi" w:hAnsiTheme="minorHAnsi"/>
                <w:b/>
                <w:lang w:val="en-US"/>
              </w:rPr>
              <w:br/>
            </w:r>
            <w:r w:rsidR="005E32E2" w:rsidRPr="000961FB">
              <w:rPr>
                <w:rFonts w:asciiTheme="minorHAnsi" w:hAnsiTheme="minorHAnsi"/>
                <w:b/>
                <w:lang w:val="en-US"/>
              </w:rPr>
              <w:t xml:space="preserve">Department:           </w:t>
            </w:r>
            <w:r w:rsidR="00A34FC2">
              <w:rPr>
                <w:rFonts w:asciiTheme="minorHAnsi" w:hAnsiTheme="minorHAnsi"/>
                <w:b/>
                <w:lang w:val="en-US"/>
              </w:rPr>
              <w:t>Centre for Law and Development</w:t>
            </w:r>
          </w:p>
          <w:p w:rsidR="00537543" w:rsidRPr="000A486B" w:rsidRDefault="00E60C57" w:rsidP="00537543">
            <w:pPr>
              <w:tabs>
                <w:tab w:val="left" w:pos="1985"/>
              </w:tabs>
              <w:rPr>
                <w:rFonts w:asciiTheme="minorHAnsi" w:hAnsiTheme="minorHAnsi"/>
                <w:lang w:val="en-US"/>
              </w:rPr>
            </w:pPr>
            <w:r w:rsidRPr="000A486B">
              <w:rPr>
                <w:rFonts w:asciiTheme="minorHAnsi" w:hAnsiTheme="minorHAnsi"/>
                <w:b/>
                <w:lang w:val="en-US"/>
              </w:rPr>
              <w:t>College:</w:t>
            </w:r>
            <w:r w:rsidR="005E32E2">
              <w:rPr>
                <w:rFonts w:asciiTheme="minorHAnsi" w:hAnsiTheme="minorHAnsi"/>
                <w:b/>
                <w:lang w:val="en-US"/>
              </w:rPr>
              <w:t xml:space="preserve">                    College of Law</w:t>
            </w:r>
          </w:p>
        </w:tc>
        <w:tc>
          <w:tcPr>
            <w:tcW w:w="5257" w:type="dxa"/>
            <w:gridSpan w:val="2"/>
          </w:tcPr>
          <w:p w:rsidR="00537543" w:rsidRPr="000A486B" w:rsidRDefault="00537543" w:rsidP="00E60C57">
            <w:pPr>
              <w:rPr>
                <w:rFonts w:asciiTheme="minorHAnsi" w:hAnsiTheme="minorHAnsi"/>
                <w:b/>
                <w:lang w:val="en-US"/>
              </w:rPr>
            </w:pPr>
          </w:p>
        </w:tc>
      </w:tr>
      <w:tr w:rsidR="00537543" w:rsidRPr="000A486B" w:rsidTr="00197F02">
        <w:tc>
          <w:tcPr>
            <w:tcW w:w="5624" w:type="dxa"/>
          </w:tcPr>
          <w:p w:rsidR="00537543" w:rsidRPr="000A486B" w:rsidRDefault="00537543" w:rsidP="00804B23">
            <w:pPr>
              <w:tabs>
                <w:tab w:val="left" w:pos="1985"/>
              </w:tabs>
              <w:rPr>
                <w:rFonts w:asciiTheme="minorHAnsi" w:hAnsiTheme="minorHAnsi"/>
                <w:highlight w:val="yellow"/>
                <w:lang w:val="en-US"/>
              </w:rPr>
            </w:pPr>
            <w:r w:rsidRPr="000A486B">
              <w:rPr>
                <w:rFonts w:asciiTheme="minorHAnsi" w:hAnsiTheme="minorHAnsi"/>
                <w:b/>
                <w:lang w:val="en-US"/>
              </w:rPr>
              <w:t>D</w:t>
            </w:r>
            <w:r w:rsidR="00B204FD" w:rsidRPr="000A486B">
              <w:rPr>
                <w:rFonts w:asciiTheme="minorHAnsi" w:hAnsiTheme="minorHAnsi"/>
                <w:b/>
                <w:lang w:val="en-US"/>
              </w:rPr>
              <w:t xml:space="preserve">ay </w:t>
            </w:r>
            <w:r w:rsidRPr="000A486B">
              <w:rPr>
                <w:rFonts w:asciiTheme="minorHAnsi" w:hAnsiTheme="minorHAnsi"/>
                <w:b/>
                <w:lang w:val="en-US"/>
              </w:rPr>
              <w:t xml:space="preserve">and </w:t>
            </w:r>
            <w:r w:rsidR="00B204FD" w:rsidRPr="000A486B">
              <w:rPr>
                <w:rFonts w:asciiTheme="minorHAnsi" w:hAnsiTheme="minorHAnsi"/>
                <w:b/>
                <w:lang w:val="en-US"/>
              </w:rPr>
              <w:t>Time</w:t>
            </w:r>
            <w:r w:rsidRPr="000A486B">
              <w:rPr>
                <w:rFonts w:asciiTheme="minorHAnsi" w:hAnsiTheme="minorHAnsi"/>
                <w:b/>
                <w:lang w:val="en-US"/>
              </w:rPr>
              <w:t>:</w:t>
            </w:r>
            <w:r w:rsidR="005E32E2">
              <w:rPr>
                <w:rFonts w:asciiTheme="minorHAnsi" w:hAnsiTheme="minorHAnsi"/>
                <w:b/>
                <w:lang w:val="en-US"/>
              </w:rPr>
              <w:t xml:space="preserve">        </w:t>
            </w:r>
          </w:p>
          <w:p w:rsidR="00537543" w:rsidRPr="000A486B" w:rsidRDefault="00537543" w:rsidP="00537543">
            <w:pPr>
              <w:tabs>
                <w:tab w:val="left" w:pos="1985"/>
              </w:tabs>
              <w:rPr>
                <w:rFonts w:asciiTheme="minorHAnsi" w:hAnsiTheme="minorHAnsi"/>
                <w:lang w:val="en-US"/>
              </w:rPr>
            </w:pPr>
            <w:r w:rsidRPr="000A486B">
              <w:rPr>
                <w:rFonts w:asciiTheme="minorHAnsi" w:hAnsiTheme="minorHAnsi"/>
                <w:lang w:val="en-US"/>
              </w:rPr>
              <w:t xml:space="preserve">                                      </w:t>
            </w:r>
          </w:p>
          <w:p w:rsidR="00537543" w:rsidRPr="000A486B" w:rsidRDefault="00537543" w:rsidP="00036D31">
            <w:pPr>
              <w:tabs>
                <w:tab w:val="left" w:pos="1985"/>
              </w:tabs>
              <w:rPr>
                <w:rFonts w:asciiTheme="minorHAnsi" w:hAnsiTheme="minorHAnsi"/>
                <w:lang w:val="en-US"/>
              </w:rPr>
            </w:pPr>
            <w:r w:rsidRPr="000A486B">
              <w:rPr>
                <w:rFonts w:asciiTheme="minorHAnsi" w:hAnsiTheme="minorHAnsi"/>
                <w:b/>
                <w:lang w:val="en-US"/>
              </w:rPr>
              <w:t xml:space="preserve">Classroom:  </w:t>
            </w:r>
            <w:r w:rsidR="005E32E2">
              <w:rPr>
                <w:rFonts w:asciiTheme="minorHAnsi" w:hAnsiTheme="minorHAnsi"/>
                <w:b/>
                <w:lang w:val="en-US"/>
              </w:rPr>
              <w:t xml:space="preserve">            Online</w:t>
            </w:r>
            <w:r w:rsidRPr="000A486B">
              <w:rPr>
                <w:rFonts w:asciiTheme="minorHAnsi" w:hAnsiTheme="minorHAnsi"/>
                <w:b/>
                <w:lang w:val="en-US"/>
              </w:rPr>
              <w:t xml:space="preserve">    </w:t>
            </w:r>
            <w:r w:rsidR="00304804" w:rsidRPr="000A486B">
              <w:rPr>
                <w:rFonts w:asciiTheme="minorHAnsi" w:hAnsiTheme="minorHAnsi"/>
                <w:b/>
                <w:lang w:val="en-US"/>
              </w:rPr>
              <w:t xml:space="preserve">         </w:t>
            </w:r>
            <w:r w:rsidRPr="000A486B">
              <w:rPr>
                <w:rFonts w:asciiTheme="minorHAnsi" w:hAnsiTheme="minorHAnsi"/>
                <w:b/>
                <w:lang w:val="en-US"/>
              </w:rPr>
              <w:t xml:space="preserve"> </w:t>
            </w:r>
          </w:p>
          <w:p w:rsidR="00537543" w:rsidRPr="000A486B" w:rsidRDefault="00101143" w:rsidP="00101143">
            <w:pPr>
              <w:tabs>
                <w:tab w:val="left" w:pos="4180"/>
              </w:tabs>
              <w:rPr>
                <w:rFonts w:asciiTheme="minorHAnsi" w:hAnsiTheme="minorHAnsi"/>
                <w:b/>
                <w:lang w:val="en-US"/>
              </w:rPr>
            </w:pPr>
            <w:r>
              <w:rPr>
                <w:rFonts w:asciiTheme="minorHAnsi" w:hAnsiTheme="minorHAnsi"/>
                <w:b/>
                <w:lang w:val="en-US"/>
              </w:rPr>
              <w:tab/>
            </w:r>
          </w:p>
        </w:tc>
        <w:tc>
          <w:tcPr>
            <w:tcW w:w="5257" w:type="dxa"/>
            <w:gridSpan w:val="2"/>
          </w:tcPr>
          <w:p w:rsidR="005E32E2" w:rsidRPr="005E32E2" w:rsidRDefault="005E32E2" w:rsidP="005E32E2">
            <w:pPr>
              <w:rPr>
                <w:rFonts w:asciiTheme="minorHAnsi" w:hAnsiTheme="minorHAnsi"/>
                <w:lang w:val="en-US"/>
              </w:rPr>
            </w:pPr>
            <w:r>
              <w:rPr>
                <w:rFonts w:asciiTheme="minorHAnsi" w:hAnsiTheme="minorHAnsi"/>
                <w:b/>
                <w:lang w:val="en-US"/>
              </w:rPr>
              <w:t xml:space="preserve">Hours: </w:t>
            </w:r>
            <w:r w:rsidRPr="005E32E2">
              <w:rPr>
                <w:rFonts w:asciiTheme="minorHAnsi" w:hAnsiTheme="minorHAnsi"/>
                <w:lang w:val="en-US"/>
              </w:rPr>
              <w:t>9 hours</w:t>
            </w:r>
            <w:r w:rsidRPr="005E32E2">
              <w:rPr>
                <w:rFonts w:asciiTheme="minorHAnsi" w:hAnsiTheme="minorHAnsi"/>
                <w:lang w:val="en-US"/>
              </w:rPr>
              <w:tab/>
              <w:t xml:space="preserve">           </w:t>
            </w:r>
          </w:p>
          <w:p w:rsidR="005E32E2" w:rsidRPr="005E32E2" w:rsidRDefault="005E32E2" w:rsidP="005E32E2">
            <w:pPr>
              <w:rPr>
                <w:rFonts w:asciiTheme="minorHAnsi" w:hAnsiTheme="minorHAnsi"/>
                <w:lang w:val="en-US"/>
              </w:rPr>
            </w:pPr>
            <w:r w:rsidRPr="005E32E2">
              <w:rPr>
                <w:rFonts w:asciiTheme="minorHAnsi" w:hAnsiTheme="minorHAnsi"/>
                <w:b/>
                <w:lang w:val="en-US"/>
              </w:rPr>
              <w:t>Prerequisites</w:t>
            </w:r>
            <w:r w:rsidRPr="005E32E2">
              <w:rPr>
                <w:rFonts w:asciiTheme="minorHAnsi" w:hAnsiTheme="minorHAnsi"/>
                <w:lang w:val="en-US"/>
              </w:rPr>
              <w:t xml:space="preserve">:  Students who have done 30 credit hours already.           </w:t>
            </w:r>
          </w:p>
          <w:p w:rsidR="00537543" w:rsidRPr="005E32E2" w:rsidRDefault="00E60C57" w:rsidP="005E32E2">
            <w:pPr>
              <w:rPr>
                <w:rFonts w:asciiTheme="minorHAnsi" w:hAnsiTheme="minorHAnsi"/>
                <w:lang w:val="en-US"/>
              </w:rPr>
            </w:pPr>
            <w:r w:rsidRPr="000A486B">
              <w:rPr>
                <w:rFonts w:asciiTheme="minorHAnsi" w:hAnsiTheme="minorHAnsi"/>
                <w:lang w:val="en-US"/>
              </w:rPr>
              <w:t xml:space="preserve">   </w:t>
            </w:r>
          </w:p>
        </w:tc>
      </w:tr>
      <w:tr w:rsidR="00537543" w:rsidRPr="000A486B" w:rsidTr="00537543">
        <w:tc>
          <w:tcPr>
            <w:tcW w:w="10881" w:type="dxa"/>
            <w:gridSpan w:val="3"/>
            <w:shd w:val="clear" w:color="auto" w:fill="17365D" w:themeFill="text2" w:themeFillShade="BF"/>
          </w:tcPr>
          <w:p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DESCRIPTION</w:t>
            </w:r>
          </w:p>
        </w:tc>
      </w:tr>
      <w:tr w:rsidR="00537543" w:rsidRPr="000A486B" w:rsidTr="00537543">
        <w:tc>
          <w:tcPr>
            <w:tcW w:w="10881" w:type="dxa"/>
            <w:gridSpan w:val="3"/>
            <w:tcBorders>
              <w:bottom w:val="single" w:sz="4" w:space="0" w:color="000000" w:themeColor="text1"/>
            </w:tcBorders>
          </w:tcPr>
          <w:p w:rsidR="00E60C57" w:rsidRPr="000A486B" w:rsidRDefault="00E60C57" w:rsidP="004256B7">
            <w:pPr>
              <w:tabs>
                <w:tab w:val="left" w:pos="1985"/>
              </w:tabs>
              <w:jc w:val="both"/>
              <w:rPr>
                <w:rFonts w:ascii="Calibri" w:hAnsi="Calibri"/>
                <w:color w:val="000000"/>
                <w:lang w:val="en-US"/>
              </w:rPr>
            </w:pPr>
          </w:p>
          <w:p w:rsidR="00537543" w:rsidRPr="000A486B" w:rsidRDefault="00F85CED" w:rsidP="004256B7">
            <w:pPr>
              <w:tabs>
                <w:tab w:val="left" w:pos="1985"/>
              </w:tabs>
              <w:jc w:val="both"/>
              <w:rPr>
                <w:rFonts w:ascii="Calibri" w:hAnsi="Calibri"/>
                <w:color w:val="000000"/>
                <w:lang w:val="en-US"/>
              </w:rPr>
            </w:pPr>
            <w:r w:rsidRPr="00F85CED">
              <w:rPr>
                <w:rFonts w:ascii="Calibri" w:hAnsi="Calibri"/>
                <w:color w:val="000000"/>
                <w:lang w:val="en-US"/>
              </w:rPr>
              <w:t>The course will introduce students to European environmental law, covering the following areas: nature and biodiversity, integrated pollution control, waste management, air and water pollution, noise pollution, environmental impact assessment and genetically modified organisms. The role on the European Union in multilateral treaty negotiations will be highlighted. In addition, students will have the opportunity to focus on related cases before the European Court of Justice.</w:t>
            </w:r>
            <w:r>
              <w:rPr>
                <w:rFonts w:ascii="Calibri" w:hAnsi="Calibri"/>
                <w:color w:val="000000"/>
                <w:lang w:val="en-US"/>
              </w:rPr>
              <w:t xml:space="preserve"> </w:t>
            </w:r>
          </w:p>
        </w:tc>
      </w:tr>
      <w:tr w:rsidR="008C7E31" w:rsidRPr="000A486B" w:rsidTr="008E1F36">
        <w:tc>
          <w:tcPr>
            <w:tcW w:w="10881" w:type="dxa"/>
            <w:gridSpan w:val="3"/>
            <w:tcBorders>
              <w:bottom w:val="single" w:sz="4" w:space="0" w:color="000000" w:themeColor="text1"/>
            </w:tcBorders>
            <w:shd w:val="clear" w:color="auto" w:fill="17365D" w:themeFill="text2" w:themeFillShade="BF"/>
          </w:tcPr>
          <w:p w:rsidR="008C7E31" w:rsidRPr="000A486B" w:rsidRDefault="00E60C57" w:rsidP="008E1F36">
            <w:pPr>
              <w:tabs>
                <w:tab w:val="left" w:pos="1985"/>
              </w:tabs>
              <w:jc w:val="center"/>
              <w:rPr>
                <w:rFonts w:ascii="Calibri" w:hAnsi="Calibri"/>
                <w:color w:val="000000"/>
                <w:highlight w:val="yellow"/>
                <w:lang w:val="en-US"/>
              </w:rPr>
            </w:pPr>
            <w:r w:rsidRPr="000A486B">
              <w:rPr>
                <w:rFonts w:asciiTheme="minorHAnsi" w:hAnsiTheme="minorHAnsi" w:cstheme="minorHAnsi"/>
                <w:b/>
                <w:lang w:val="en-US"/>
              </w:rPr>
              <w:t>JEAN MONNET MODULE</w:t>
            </w:r>
          </w:p>
        </w:tc>
      </w:tr>
      <w:tr w:rsidR="008C7E31" w:rsidRPr="000A486B" w:rsidTr="00537543">
        <w:tc>
          <w:tcPr>
            <w:tcW w:w="10881" w:type="dxa"/>
            <w:gridSpan w:val="3"/>
            <w:tcBorders>
              <w:bottom w:val="single" w:sz="4" w:space="0" w:color="000000" w:themeColor="text1"/>
            </w:tcBorders>
          </w:tcPr>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objectives of the </w:t>
            </w:r>
            <w:r w:rsidR="000A486B">
              <w:rPr>
                <w:rFonts w:ascii="Calibri" w:hAnsi="Calibri"/>
                <w:color w:val="000000"/>
                <w:lang w:val="en-US"/>
              </w:rPr>
              <w:t xml:space="preserve">Jean Monnet </w:t>
            </w:r>
            <w:r w:rsidRPr="000A486B">
              <w:rPr>
                <w:rFonts w:ascii="Calibri" w:hAnsi="Calibri"/>
                <w:color w:val="000000"/>
                <w:lang w:val="en-US"/>
              </w:rPr>
              <w:t xml:space="preserve">Module can be </w:t>
            </w:r>
            <w:r w:rsidR="000A486B" w:rsidRPr="000A486B">
              <w:rPr>
                <w:rFonts w:ascii="Calibri" w:hAnsi="Calibri"/>
                <w:color w:val="000000"/>
                <w:lang w:val="en-US"/>
              </w:rPr>
              <w:t>summarized</w:t>
            </w:r>
            <w:r w:rsidRPr="000A486B">
              <w:rPr>
                <w:rFonts w:ascii="Calibri" w:hAnsi="Calibri"/>
                <w:color w:val="000000"/>
                <w:lang w:val="en-US"/>
              </w:rPr>
              <w:t xml:space="preserve"> as follows: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aims to promote modern teaching modules that are offered by leading European universities with a view to improving the educational outcomes in Qatar. Qatar University as a national university with the largest share of students is the best place to apply and disseminate this state-of-the-art knowledge.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aims to promote knowledge in the field of international </w:t>
            </w:r>
            <w:r w:rsidR="000A486B" w:rsidRPr="000A486B">
              <w:rPr>
                <w:rFonts w:ascii="Calibri" w:hAnsi="Calibri"/>
                <w:color w:val="000000"/>
                <w:lang w:val="en-US"/>
              </w:rPr>
              <w:t>organizations</w:t>
            </w:r>
            <w:r w:rsidRPr="000A486B">
              <w:rPr>
                <w:rFonts w:ascii="Calibri" w:hAnsi="Calibri"/>
                <w:color w:val="000000"/>
                <w:lang w:val="en-US"/>
              </w:rPr>
              <w:t xml:space="preserve"> and integration using the European Union as a model, environmental protection and human rights, which are key pillars of QNV2030. The focus on the protection of the environment and human rights represents an important contribution towards promoting environmental and human rights issues in the Qatari society. Increasing education quality on the above issues will have important spill-overs on Qatari education and society.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will contribute to the </w:t>
            </w:r>
            <w:r w:rsidR="000A486B" w:rsidRPr="000A486B">
              <w:rPr>
                <w:rFonts w:ascii="Calibri" w:hAnsi="Calibri"/>
                <w:color w:val="000000"/>
                <w:lang w:val="en-US"/>
              </w:rPr>
              <w:t>realization</w:t>
            </w:r>
            <w:r w:rsidRPr="000A486B">
              <w:rPr>
                <w:rFonts w:ascii="Calibri" w:hAnsi="Calibri"/>
                <w:color w:val="000000"/>
                <w:lang w:val="en-US"/>
              </w:rPr>
              <w:t xml:space="preserve"> of the vision of a strong knowledge based society with capable and competitive workforce. It will improve the specificity and job-market relevance of education and, will inject relevant tools and emerging issues into current curricula. Therefore, education outcomes of students and capacities of educators on European Union issues and curricula design will be enhanced.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Experience from this Module will be up-scaled into other </w:t>
            </w:r>
            <w:r w:rsidR="000A486B" w:rsidRPr="000A486B">
              <w:rPr>
                <w:rFonts w:ascii="Calibri" w:hAnsi="Calibri"/>
                <w:color w:val="000000"/>
                <w:lang w:val="en-US"/>
              </w:rPr>
              <w:t>programs</w:t>
            </w:r>
            <w:r w:rsidRPr="000A486B">
              <w:rPr>
                <w:rFonts w:ascii="Calibri" w:hAnsi="Calibri"/>
                <w:color w:val="000000"/>
                <w:lang w:val="en-US"/>
              </w:rPr>
              <w:t xml:space="preserve"> within Qatar University and beyond. </w:t>
            </w:r>
          </w:p>
          <w:p w:rsidR="008C7E31" w:rsidRPr="000A486B" w:rsidRDefault="008C7E31" w:rsidP="00537543">
            <w:pPr>
              <w:tabs>
                <w:tab w:val="left" w:pos="1985"/>
              </w:tabs>
              <w:jc w:val="both"/>
              <w:rPr>
                <w:rFonts w:ascii="Calibri" w:hAnsi="Calibri"/>
                <w:color w:val="000000"/>
                <w:highlight w:val="yellow"/>
                <w:lang w:val="en-US"/>
              </w:rPr>
            </w:pPr>
          </w:p>
        </w:tc>
      </w:tr>
      <w:tr w:rsidR="008C7E31" w:rsidRPr="000A486B" w:rsidTr="00537543">
        <w:tc>
          <w:tcPr>
            <w:tcW w:w="10881" w:type="dxa"/>
            <w:gridSpan w:val="3"/>
            <w:tcBorders>
              <w:bottom w:val="single" w:sz="4" w:space="0" w:color="000000" w:themeColor="text1"/>
            </w:tcBorders>
            <w:shd w:val="clear" w:color="auto" w:fill="17365D" w:themeFill="text2" w:themeFillShade="BF"/>
          </w:tcPr>
          <w:p w:rsidR="008C7E31" w:rsidRPr="000A486B" w:rsidRDefault="008C7E31" w:rsidP="00537543">
            <w:pPr>
              <w:tabs>
                <w:tab w:val="left" w:pos="1985"/>
              </w:tabs>
              <w:jc w:val="center"/>
              <w:rPr>
                <w:rFonts w:ascii="Calibri" w:hAnsi="Calibri"/>
                <w:b/>
                <w:color w:val="000000"/>
                <w:lang w:val="en-US"/>
              </w:rPr>
            </w:pPr>
            <w:r w:rsidRPr="000A486B">
              <w:rPr>
                <w:rFonts w:ascii="Calibri" w:hAnsi="Calibri"/>
                <w:b/>
                <w:color w:val="FFFFFF" w:themeColor="background1"/>
                <w:lang w:val="en-US"/>
              </w:rPr>
              <w:t>FACULTY INFORMATION</w:t>
            </w:r>
          </w:p>
        </w:tc>
      </w:tr>
      <w:tr w:rsidR="008C7E31" w:rsidRPr="000961FB" w:rsidTr="00197F02">
        <w:tc>
          <w:tcPr>
            <w:tcW w:w="9535" w:type="dxa"/>
            <w:gridSpan w:val="2"/>
            <w:tcBorders>
              <w:right w:val="nil"/>
            </w:tcBorders>
          </w:tcPr>
          <w:p w:rsidR="005E32E2" w:rsidRPr="00EF3E16" w:rsidRDefault="008C7E31" w:rsidP="005E32E2">
            <w:pPr>
              <w:tabs>
                <w:tab w:val="left" w:pos="1930"/>
              </w:tabs>
              <w:rPr>
                <w:rFonts w:asciiTheme="minorHAnsi" w:hAnsiTheme="minorHAnsi" w:cstheme="minorHAnsi"/>
                <w:b/>
                <w:lang w:val="en-US"/>
              </w:rPr>
            </w:pPr>
            <w:r w:rsidRPr="00EF3E16">
              <w:rPr>
                <w:rFonts w:asciiTheme="minorHAnsi" w:hAnsiTheme="minorHAnsi" w:cstheme="minorHAnsi"/>
                <w:b/>
                <w:lang w:val="en-US"/>
              </w:rPr>
              <w:t>Instructo</w:t>
            </w:r>
            <w:r w:rsidR="005E32E2" w:rsidRPr="00EF3E16">
              <w:rPr>
                <w:rFonts w:asciiTheme="minorHAnsi" w:hAnsiTheme="minorHAnsi" w:cstheme="minorHAnsi"/>
                <w:b/>
                <w:lang w:val="en-US"/>
              </w:rPr>
              <w:t>r</w:t>
            </w:r>
            <w:r w:rsidRPr="00EF3E16">
              <w:rPr>
                <w:rFonts w:asciiTheme="minorHAnsi" w:hAnsiTheme="minorHAnsi" w:cstheme="minorHAnsi"/>
                <w:b/>
                <w:lang w:val="en-US"/>
              </w:rPr>
              <w:t>:</w:t>
            </w:r>
            <w:r w:rsidR="005E32E2" w:rsidRPr="00EF3E16">
              <w:rPr>
                <w:rFonts w:asciiTheme="minorHAnsi" w:hAnsiTheme="minorHAnsi" w:cstheme="minorHAnsi"/>
                <w:b/>
                <w:lang w:val="en-US"/>
              </w:rPr>
              <w:t xml:space="preserve"> </w:t>
            </w:r>
          </w:p>
          <w:p w:rsidR="005E32E2" w:rsidRPr="00EF3E16" w:rsidRDefault="005E32E2" w:rsidP="008B3920">
            <w:pPr>
              <w:tabs>
                <w:tab w:val="left" w:pos="1930"/>
              </w:tabs>
              <w:rPr>
                <w:rFonts w:asciiTheme="minorHAnsi" w:hAnsiTheme="minorHAnsi" w:cstheme="minorHAnsi"/>
                <w:b/>
                <w:lang w:val="en-US"/>
              </w:rPr>
            </w:pPr>
            <w:r w:rsidRPr="00EF3E16">
              <w:rPr>
                <w:rFonts w:asciiTheme="minorHAnsi" w:hAnsiTheme="minorHAnsi" w:cstheme="minorHAnsi"/>
                <w:b/>
                <w:lang w:val="en-US"/>
              </w:rPr>
              <w:t xml:space="preserve">Dr. </w:t>
            </w:r>
            <w:r w:rsidR="008B3920">
              <w:rPr>
                <w:rFonts w:asciiTheme="minorHAnsi" w:hAnsiTheme="minorHAnsi" w:cstheme="minorHAnsi"/>
                <w:b/>
                <w:lang w:val="en-US"/>
              </w:rPr>
              <w:t>Jon Truby</w:t>
            </w:r>
          </w:p>
          <w:p w:rsidR="00B118A5" w:rsidRPr="00EF3E16" w:rsidRDefault="008B3920" w:rsidP="00197F02">
            <w:pPr>
              <w:tabs>
                <w:tab w:val="left" w:pos="1930"/>
              </w:tabs>
              <w:rPr>
                <w:rFonts w:asciiTheme="minorHAnsi" w:hAnsiTheme="minorHAnsi" w:cstheme="minorHAnsi"/>
                <w:b/>
                <w:lang w:val="en-US"/>
              </w:rPr>
            </w:pPr>
            <w:r>
              <w:rPr>
                <w:rFonts w:asciiTheme="minorHAnsi" w:hAnsiTheme="minorHAnsi" w:cstheme="minorHAnsi"/>
                <w:b/>
                <w:lang w:val="en-US"/>
              </w:rPr>
              <w:lastRenderedPageBreak/>
              <w:t xml:space="preserve">Associate Professor of </w:t>
            </w:r>
            <w:r w:rsidR="005E32E2" w:rsidRPr="00EF3E16">
              <w:rPr>
                <w:rFonts w:asciiTheme="minorHAnsi" w:hAnsiTheme="minorHAnsi" w:cstheme="minorHAnsi"/>
                <w:b/>
                <w:lang w:val="en-US"/>
              </w:rPr>
              <w:t>Law</w:t>
            </w:r>
            <w:r w:rsidR="008C7E31" w:rsidRPr="00EF3E16">
              <w:rPr>
                <w:rFonts w:asciiTheme="minorHAnsi" w:hAnsiTheme="minorHAnsi" w:cstheme="minorHAnsi"/>
                <w:b/>
                <w:lang w:val="en-US"/>
              </w:rPr>
              <w:tab/>
            </w:r>
            <w:r w:rsidR="008C7E31" w:rsidRPr="00EF3E16">
              <w:rPr>
                <w:rFonts w:asciiTheme="minorHAnsi" w:hAnsiTheme="minorHAnsi" w:cstheme="minorHAnsi"/>
                <w:lang w:val="en-US"/>
              </w:rPr>
              <w:tab/>
            </w:r>
          </w:p>
          <w:p w:rsidR="005E32E2" w:rsidRPr="00EF3E16" w:rsidRDefault="008C7E31" w:rsidP="00537543">
            <w:pPr>
              <w:tabs>
                <w:tab w:val="left" w:pos="1985"/>
              </w:tabs>
              <w:rPr>
                <w:rFonts w:asciiTheme="minorHAnsi" w:hAnsiTheme="minorHAnsi" w:cstheme="minorHAnsi"/>
                <w:lang w:val="en-US"/>
              </w:rPr>
            </w:pPr>
            <w:r w:rsidRPr="00EF3E16">
              <w:rPr>
                <w:rFonts w:asciiTheme="minorHAnsi" w:hAnsiTheme="minorHAnsi" w:cstheme="minorHAnsi"/>
                <w:b/>
                <w:lang w:val="en-US"/>
              </w:rPr>
              <w:br/>
              <w:t>Office Location:</w:t>
            </w:r>
            <w:r w:rsidR="005E32E2" w:rsidRPr="00EF3E16">
              <w:rPr>
                <w:rFonts w:asciiTheme="minorHAnsi" w:hAnsiTheme="minorHAnsi" w:cstheme="minorHAnsi"/>
                <w:lang w:val="en-US"/>
              </w:rPr>
              <w:t xml:space="preserve"> </w:t>
            </w:r>
          </w:p>
          <w:p w:rsidR="008C7E31" w:rsidRPr="00EF3E16" w:rsidRDefault="00197F02" w:rsidP="00537543">
            <w:pPr>
              <w:tabs>
                <w:tab w:val="left" w:pos="1985"/>
              </w:tabs>
              <w:rPr>
                <w:rFonts w:asciiTheme="minorHAnsi" w:hAnsiTheme="minorHAnsi" w:cstheme="minorHAnsi"/>
                <w:lang w:val="en-US"/>
              </w:rPr>
            </w:pPr>
            <w:r>
              <w:rPr>
                <w:rFonts w:asciiTheme="minorHAnsi" w:hAnsiTheme="minorHAnsi" w:cstheme="minorHAnsi"/>
                <w:lang w:val="en-US"/>
              </w:rPr>
              <w:t>I09-C213 B257</w:t>
            </w:r>
          </w:p>
          <w:p w:rsidR="008C7E31" w:rsidRPr="00EF3E16" w:rsidRDefault="008C7E31" w:rsidP="00537543">
            <w:pPr>
              <w:rPr>
                <w:rFonts w:asciiTheme="minorHAnsi" w:hAnsiTheme="minorHAnsi" w:cstheme="minorHAnsi"/>
                <w:lang w:val="en-US"/>
              </w:rPr>
            </w:pPr>
            <w:r w:rsidRPr="00EF3E16">
              <w:rPr>
                <w:rFonts w:asciiTheme="minorHAnsi" w:hAnsiTheme="minorHAnsi" w:cstheme="minorHAnsi"/>
                <w:b/>
                <w:lang w:val="en-US"/>
              </w:rPr>
              <w:t>Office Hours</w:t>
            </w:r>
            <w:r w:rsidRPr="00EF3E16">
              <w:rPr>
                <w:rFonts w:asciiTheme="minorHAnsi" w:hAnsiTheme="minorHAnsi" w:cstheme="minorHAnsi"/>
                <w:lang w:val="en-US"/>
              </w:rPr>
              <w:t>:</w:t>
            </w:r>
          </w:p>
          <w:p w:rsidR="005E32E2" w:rsidRPr="00EF3E16" w:rsidRDefault="005E32E2" w:rsidP="00197F02">
            <w:pPr>
              <w:rPr>
                <w:rFonts w:asciiTheme="minorHAnsi" w:hAnsiTheme="minorHAnsi" w:cstheme="minorHAnsi"/>
                <w:lang w:val="en-US"/>
              </w:rPr>
            </w:pPr>
            <w:r w:rsidRPr="00EF3E16">
              <w:rPr>
                <w:rFonts w:asciiTheme="minorHAnsi" w:hAnsiTheme="minorHAnsi" w:cstheme="minorHAnsi"/>
                <w:lang w:val="en-US"/>
              </w:rPr>
              <w:t xml:space="preserve">Monday, </w:t>
            </w:r>
            <w:r w:rsidR="00197F02">
              <w:rPr>
                <w:rFonts w:asciiTheme="minorHAnsi" w:hAnsiTheme="minorHAnsi" w:cstheme="minorHAnsi"/>
                <w:lang w:val="en-US"/>
              </w:rPr>
              <w:t>2:00 P</w:t>
            </w:r>
            <w:r w:rsidRPr="00EF3E16">
              <w:rPr>
                <w:rFonts w:asciiTheme="minorHAnsi" w:hAnsiTheme="minorHAnsi" w:cstheme="minorHAnsi"/>
                <w:lang w:val="en-US"/>
              </w:rPr>
              <w:t xml:space="preserve">M – </w:t>
            </w:r>
            <w:r w:rsidR="00197F02">
              <w:rPr>
                <w:rFonts w:asciiTheme="minorHAnsi" w:hAnsiTheme="minorHAnsi" w:cstheme="minorHAnsi"/>
                <w:lang w:val="en-US"/>
              </w:rPr>
              <w:t>3</w:t>
            </w:r>
            <w:r w:rsidRPr="00EF3E16">
              <w:rPr>
                <w:rFonts w:asciiTheme="minorHAnsi" w:hAnsiTheme="minorHAnsi" w:cstheme="minorHAnsi"/>
                <w:lang w:val="en-US"/>
              </w:rPr>
              <w:t xml:space="preserve">:00 </w:t>
            </w:r>
            <w:r w:rsidR="00197F02">
              <w:rPr>
                <w:rFonts w:asciiTheme="minorHAnsi" w:hAnsiTheme="minorHAnsi" w:cstheme="minorHAnsi"/>
                <w:lang w:val="en-US"/>
              </w:rPr>
              <w:t>P</w:t>
            </w:r>
            <w:r w:rsidRPr="00EF3E16">
              <w:rPr>
                <w:rFonts w:asciiTheme="minorHAnsi" w:hAnsiTheme="minorHAnsi" w:cstheme="minorHAnsi"/>
                <w:lang w:val="en-US"/>
              </w:rPr>
              <w:t>M</w:t>
            </w:r>
          </w:p>
          <w:p w:rsidR="008C7E31" w:rsidRPr="00EF3E16" w:rsidRDefault="008C7E31" w:rsidP="00537543">
            <w:pPr>
              <w:rPr>
                <w:rFonts w:asciiTheme="minorHAnsi" w:hAnsiTheme="minorHAnsi" w:cstheme="minorHAnsi"/>
                <w:b/>
                <w:lang w:val="en-US"/>
              </w:rPr>
            </w:pPr>
          </w:p>
          <w:p w:rsidR="008C7E31" w:rsidRPr="00EF3E16" w:rsidRDefault="00197F02" w:rsidP="00197F02">
            <w:pPr>
              <w:rPr>
                <w:rFonts w:asciiTheme="minorHAnsi" w:hAnsiTheme="minorHAnsi" w:cstheme="minorHAnsi"/>
                <w:b/>
                <w:lang w:val="en-US"/>
              </w:rPr>
            </w:pPr>
            <w:r>
              <w:rPr>
                <w:rFonts w:asciiTheme="minorHAnsi" w:hAnsiTheme="minorHAnsi" w:cstheme="minorHAnsi"/>
                <w:b/>
                <w:lang w:val="en-US"/>
              </w:rPr>
              <w:t>Telephone: 44035288</w:t>
            </w:r>
            <w:r w:rsidR="008C7E31" w:rsidRPr="00EF3E16">
              <w:rPr>
                <w:rFonts w:asciiTheme="minorHAnsi" w:hAnsiTheme="minorHAnsi" w:cstheme="minorHAnsi"/>
                <w:b/>
                <w:lang w:val="en-US"/>
              </w:rPr>
              <w:t xml:space="preserve">          </w:t>
            </w:r>
          </w:p>
          <w:p w:rsidR="008C7E31" w:rsidRPr="00EF3E16" w:rsidRDefault="008C7E31" w:rsidP="00197F02">
            <w:pPr>
              <w:rPr>
                <w:rFonts w:asciiTheme="minorHAnsi" w:hAnsiTheme="minorHAnsi" w:cstheme="minorHAnsi"/>
                <w:lang w:val="fr-FR"/>
              </w:rPr>
            </w:pPr>
            <w:r w:rsidRPr="00EF3E16">
              <w:rPr>
                <w:rFonts w:asciiTheme="minorHAnsi" w:hAnsiTheme="minorHAnsi" w:cstheme="minorHAnsi"/>
                <w:b/>
                <w:lang w:val="fr-FR"/>
              </w:rPr>
              <w:t>E-Mail:</w:t>
            </w:r>
            <w:r w:rsidRPr="00EF3E16">
              <w:rPr>
                <w:rFonts w:asciiTheme="minorHAnsi" w:hAnsiTheme="minorHAnsi" w:cstheme="minorHAnsi"/>
                <w:b/>
                <w:lang w:val="fr-FR"/>
              </w:rPr>
              <w:tab/>
            </w:r>
            <w:r w:rsidRPr="00EF3E16">
              <w:rPr>
                <w:rFonts w:asciiTheme="minorHAnsi" w:hAnsiTheme="minorHAnsi" w:cstheme="minorHAnsi"/>
                <w:lang w:val="fr-FR"/>
              </w:rPr>
              <w:t xml:space="preserve">         </w:t>
            </w:r>
            <w:hyperlink r:id="rId11" w:history="1">
              <w:r w:rsidR="00197F02" w:rsidRPr="004261CE">
                <w:rPr>
                  <w:rStyle w:val="Hyperlink"/>
                  <w:rFonts w:asciiTheme="minorHAnsi" w:hAnsiTheme="minorHAnsi" w:cstheme="minorHAnsi"/>
                  <w:lang w:val="fr-FR"/>
                </w:rPr>
                <w:t>jon.truby@qu.edu.qa</w:t>
              </w:r>
            </w:hyperlink>
            <w:r w:rsidR="005E32E2" w:rsidRPr="00EF3E16">
              <w:rPr>
                <w:rFonts w:asciiTheme="minorHAnsi" w:hAnsiTheme="minorHAnsi" w:cstheme="minorHAnsi"/>
                <w:lang w:val="fr-FR"/>
              </w:rPr>
              <w:t xml:space="preserve"> </w:t>
            </w:r>
            <w:r w:rsidRPr="00EF3E16">
              <w:rPr>
                <w:rFonts w:asciiTheme="minorHAnsi" w:hAnsiTheme="minorHAnsi" w:cstheme="minorHAnsi"/>
                <w:lang w:val="fr-FR"/>
              </w:rPr>
              <w:t xml:space="preserve">             </w:t>
            </w:r>
          </w:p>
        </w:tc>
        <w:tc>
          <w:tcPr>
            <w:tcW w:w="1346" w:type="dxa"/>
            <w:tcBorders>
              <w:left w:val="nil"/>
            </w:tcBorders>
          </w:tcPr>
          <w:p w:rsidR="004631AF" w:rsidRPr="00EF3E16" w:rsidRDefault="004631AF" w:rsidP="00E60C57">
            <w:pPr>
              <w:rPr>
                <w:rFonts w:asciiTheme="minorHAnsi" w:hAnsiTheme="minorHAnsi" w:cstheme="minorHAnsi"/>
                <w:lang w:val="fr-FR"/>
              </w:rPr>
            </w:pPr>
          </w:p>
          <w:p w:rsidR="004631AF" w:rsidRPr="00EF3E16" w:rsidRDefault="004631AF" w:rsidP="00537543">
            <w:pPr>
              <w:rPr>
                <w:rFonts w:asciiTheme="minorHAnsi" w:hAnsiTheme="minorHAnsi" w:cstheme="minorHAnsi"/>
                <w:lang w:val="fr-FR"/>
              </w:rPr>
            </w:pPr>
          </w:p>
          <w:p w:rsidR="000C5249" w:rsidRPr="00EF3E16" w:rsidRDefault="000C5249" w:rsidP="00176E98">
            <w:pPr>
              <w:rPr>
                <w:rFonts w:asciiTheme="minorHAnsi" w:hAnsiTheme="minorHAnsi" w:cstheme="minorHAnsi"/>
                <w:b/>
                <w:lang w:val="fr-FR"/>
              </w:rPr>
            </w:pPr>
          </w:p>
          <w:p w:rsidR="00B118A5" w:rsidRPr="00EF3E16" w:rsidRDefault="00B118A5" w:rsidP="000C5249">
            <w:pPr>
              <w:rPr>
                <w:rFonts w:asciiTheme="minorHAnsi" w:hAnsiTheme="minorHAnsi" w:cstheme="minorHAnsi"/>
                <w:lang w:val="fr-FR"/>
              </w:rPr>
            </w:pPr>
          </w:p>
          <w:p w:rsidR="008C7E31" w:rsidRPr="00EF3E16" w:rsidRDefault="000C5249" w:rsidP="000C5249">
            <w:pPr>
              <w:rPr>
                <w:rFonts w:asciiTheme="minorHAnsi" w:hAnsiTheme="minorHAnsi" w:cstheme="minorHAnsi"/>
                <w:lang w:val="fr-FR"/>
              </w:rPr>
            </w:pPr>
            <w:r w:rsidRPr="00EF3E16">
              <w:rPr>
                <w:rFonts w:asciiTheme="minorHAnsi" w:hAnsiTheme="minorHAnsi" w:cstheme="minorHAnsi"/>
                <w:lang w:val="fr-FR"/>
              </w:rPr>
              <w:t xml:space="preserve"> </w:t>
            </w:r>
          </w:p>
        </w:tc>
      </w:tr>
      <w:tr w:rsidR="008C7E31" w:rsidRPr="000A486B" w:rsidTr="00537543">
        <w:tc>
          <w:tcPr>
            <w:tcW w:w="10881" w:type="dxa"/>
            <w:gridSpan w:val="3"/>
            <w:shd w:val="clear" w:color="auto" w:fill="17365D" w:themeFill="text2" w:themeFillShade="BF"/>
          </w:tcPr>
          <w:p w:rsidR="008C7E31" w:rsidRPr="000A486B" w:rsidRDefault="008C7E31" w:rsidP="00987699">
            <w:pPr>
              <w:jc w:val="center"/>
              <w:rPr>
                <w:rFonts w:asciiTheme="minorHAnsi" w:hAnsiTheme="minorHAnsi" w:cstheme="minorHAnsi"/>
                <w:lang w:val="en-US"/>
              </w:rPr>
            </w:pPr>
            <w:r w:rsidRPr="000A486B">
              <w:rPr>
                <w:rFonts w:asciiTheme="minorHAnsi" w:hAnsiTheme="minorHAnsi" w:cstheme="minorHAnsi"/>
                <w:b/>
                <w:bCs/>
                <w:lang w:val="en-US"/>
              </w:rPr>
              <w:lastRenderedPageBreak/>
              <w:t xml:space="preserve">REFERENCES AND </w:t>
            </w:r>
            <w:r w:rsidR="00987699" w:rsidRPr="000A486B">
              <w:rPr>
                <w:rFonts w:asciiTheme="minorHAnsi" w:hAnsiTheme="minorHAnsi" w:cstheme="minorHAnsi"/>
                <w:b/>
                <w:bCs/>
                <w:lang w:val="en-US"/>
              </w:rPr>
              <w:t>LEARNING</w:t>
            </w:r>
            <w:r w:rsidRPr="000A486B">
              <w:rPr>
                <w:rFonts w:asciiTheme="minorHAnsi" w:hAnsiTheme="minorHAnsi" w:cstheme="minorHAnsi"/>
                <w:b/>
                <w:bCs/>
                <w:lang w:val="en-US"/>
              </w:rPr>
              <w:t xml:space="preserve"> RESOURCES</w:t>
            </w:r>
          </w:p>
        </w:tc>
      </w:tr>
      <w:tr w:rsidR="008C7E31" w:rsidRPr="000A486B" w:rsidTr="00537543">
        <w:tc>
          <w:tcPr>
            <w:tcW w:w="10881" w:type="dxa"/>
            <w:gridSpan w:val="3"/>
          </w:tcPr>
          <w:p w:rsidR="00213534" w:rsidRDefault="00213534" w:rsidP="00213534">
            <w:pPr>
              <w:pStyle w:val="ListParagraph"/>
              <w:jc w:val="both"/>
              <w:rPr>
                <w:rFonts w:ascii="Calibri" w:hAnsi="Calibri"/>
                <w:b/>
                <w:sz w:val="24"/>
                <w:szCs w:val="24"/>
                <w:u w:val="single"/>
                <w:lang w:val="en-US"/>
              </w:rPr>
            </w:pPr>
          </w:p>
          <w:p w:rsidR="001B346D" w:rsidRPr="000A486B" w:rsidRDefault="009E0299" w:rsidP="00DA294A">
            <w:pPr>
              <w:pStyle w:val="ListParagraph"/>
              <w:numPr>
                <w:ilvl w:val="0"/>
                <w:numId w:val="21"/>
              </w:numPr>
              <w:jc w:val="both"/>
              <w:rPr>
                <w:rFonts w:ascii="Calibri" w:hAnsi="Calibri"/>
                <w:b/>
                <w:sz w:val="24"/>
                <w:szCs w:val="24"/>
                <w:u w:val="single"/>
                <w:lang w:val="en-US"/>
              </w:rPr>
            </w:pPr>
            <w:r w:rsidRPr="000A486B">
              <w:rPr>
                <w:rFonts w:ascii="Calibri" w:hAnsi="Calibri"/>
                <w:b/>
                <w:sz w:val="24"/>
                <w:szCs w:val="24"/>
                <w:u w:val="single"/>
                <w:lang w:val="en-US"/>
              </w:rPr>
              <w:t>Key</w:t>
            </w:r>
            <w:r w:rsidR="008C7E31" w:rsidRPr="000A486B">
              <w:rPr>
                <w:rFonts w:ascii="Calibri" w:hAnsi="Calibri"/>
                <w:b/>
                <w:sz w:val="24"/>
                <w:szCs w:val="24"/>
                <w:u w:val="single"/>
                <w:lang w:val="en-US"/>
              </w:rPr>
              <w:t xml:space="preserve"> Textbook</w:t>
            </w:r>
            <w:r w:rsidRPr="000A486B">
              <w:rPr>
                <w:rFonts w:ascii="Calibri" w:hAnsi="Calibri"/>
                <w:b/>
                <w:sz w:val="24"/>
                <w:szCs w:val="24"/>
                <w:u w:val="single"/>
                <w:lang w:val="en-US"/>
              </w:rPr>
              <w:t>s</w:t>
            </w:r>
            <w:r w:rsidR="00537F30" w:rsidRPr="000A486B">
              <w:rPr>
                <w:rFonts w:ascii="Calibri" w:hAnsi="Calibri"/>
                <w:b/>
                <w:sz w:val="24"/>
                <w:szCs w:val="24"/>
                <w:u w:val="single"/>
                <w:lang w:val="en-US"/>
              </w:rPr>
              <w:t xml:space="preserve"> (available at QU Library)</w:t>
            </w:r>
            <w:r w:rsidR="008C7E31" w:rsidRPr="000A486B">
              <w:rPr>
                <w:rFonts w:ascii="Calibri" w:hAnsi="Calibri"/>
                <w:b/>
                <w:sz w:val="24"/>
                <w:szCs w:val="24"/>
                <w:u w:val="single"/>
                <w:lang w:val="en-US"/>
              </w:rPr>
              <w:t xml:space="preserve">:       </w:t>
            </w:r>
            <w:r w:rsidRPr="000A486B">
              <w:rPr>
                <w:rFonts w:ascii="Calibri" w:hAnsi="Calibri"/>
                <w:b/>
                <w:sz w:val="24"/>
                <w:szCs w:val="24"/>
                <w:u w:val="single"/>
                <w:lang w:val="en-US"/>
              </w:rPr>
              <w:t xml:space="preserve">                                 </w:t>
            </w:r>
          </w:p>
          <w:p w:rsidR="00DA294A" w:rsidRDefault="00DA294A" w:rsidP="00DA294A">
            <w:pPr>
              <w:pStyle w:val="ListParagraph"/>
              <w:jc w:val="both"/>
              <w:rPr>
                <w:rFonts w:ascii="Calibri" w:hAnsi="Calibri"/>
                <w:b/>
                <w:sz w:val="24"/>
                <w:szCs w:val="24"/>
                <w:u w:val="single"/>
                <w:lang w:val="en-US"/>
              </w:rPr>
            </w:pPr>
          </w:p>
          <w:p w:rsidR="00475250" w:rsidRPr="00475250" w:rsidRDefault="00475250" w:rsidP="00475250">
            <w:pPr>
              <w:pStyle w:val="ListParagraph"/>
              <w:numPr>
                <w:ilvl w:val="0"/>
                <w:numId w:val="24"/>
              </w:numPr>
              <w:jc w:val="both"/>
              <w:rPr>
                <w:rFonts w:ascii="Calibri" w:hAnsi="Calibri"/>
                <w:b/>
                <w:sz w:val="24"/>
                <w:szCs w:val="24"/>
                <w:u w:val="single"/>
                <w:lang w:val="en-US"/>
              </w:rPr>
            </w:pPr>
            <w:r>
              <w:rPr>
                <w:rFonts w:ascii="Calibri" w:hAnsi="Calibri"/>
                <w:bCs/>
                <w:sz w:val="24"/>
                <w:szCs w:val="24"/>
                <w:lang w:val="en-US"/>
              </w:rPr>
              <w:t xml:space="preserve">G. Robinson, </w:t>
            </w:r>
            <w:r>
              <w:rPr>
                <w:rFonts w:ascii="Calibri" w:hAnsi="Calibri"/>
                <w:bCs/>
                <w:i/>
                <w:iCs/>
                <w:sz w:val="24"/>
                <w:szCs w:val="24"/>
                <w:lang w:val="en-US"/>
              </w:rPr>
              <w:t xml:space="preserve">Optimize European Union Law, </w:t>
            </w:r>
            <w:r>
              <w:rPr>
                <w:rFonts w:ascii="Calibri" w:hAnsi="Calibri"/>
                <w:bCs/>
                <w:sz w:val="24"/>
                <w:szCs w:val="24"/>
                <w:lang w:val="en-US"/>
              </w:rPr>
              <w:t xml:space="preserve">London, </w:t>
            </w:r>
            <w:r w:rsidRPr="00475250">
              <w:rPr>
                <w:rFonts w:ascii="Calibri" w:hAnsi="Calibri"/>
                <w:bCs/>
                <w:sz w:val="24"/>
                <w:szCs w:val="24"/>
                <w:lang w:val="en-US"/>
              </w:rPr>
              <w:t>Routledge</w:t>
            </w:r>
            <w:r>
              <w:rPr>
                <w:rFonts w:ascii="Calibri" w:hAnsi="Calibri"/>
                <w:bCs/>
                <w:sz w:val="24"/>
                <w:szCs w:val="24"/>
                <w:lang w:val="en-US"/>
              </w:rPr>
              <w:t xml:space="preserve">, 2014. </w:t>
            </w:r>
          </w:p>
          <w:p w:rsidR="00475250" w:rsidRPr="00475250" w:rsidRDefault="00475250" w:rsidP="00475250">
            <w:pPr>
              <w:pStyle w:val="ListParagraph"/>
              <w:numPr>
                <w:ilvl w:val="0"/>
                <w:numId w:val="24"/>
              </w:numPr>
              <w:jc w:val="both"/>
              <w:rPr>
                <w:rFonts w:ascii="Calibri" w:hAnsi="Calibri"/>
                <w:b/>
                <w:sz w:val="24"/>
                <w:szCs w:val="24"/>
                <w:u w:val="single"/>
                <w:lang w:val="en-US"/>
              </w:rPr>
            </w:pPr>
            <w:r>
              <w:rPr>
                <w:rFonts w:ascii="Calibri" w:hAnsi="Calibri"/>
                <w:bCs/>
                <w:sz w:val="24"/>
                <w:szCs w:val="24"/>
                <w:lang w:val="en-US"/>
              </w:rPr>
              <w:t xml:space="preserve">C. Turner, </w:t>
            </w:r>
            <w:r>
              <w:rPr>
                <w:rFonts w:ascii="Calibri" w:hAnsi="Calibri"/>
                <w:bCs/>
                <w:i/>
                <w:iCs/>
                <w:sz w:val="24"/>
                <w:szCs w:val="24"/>
                <w:lang w:val="en-US"/>
              </w:rPr>
              <w:t>Unlocking EU Law</w:t>
            </w:r>
            <w:r>
              <w:rPr>
                <w:rFonts w:ascii="Calibri" w:hAnsi="Calibri"/>
                <w:bCs/>
                <w:sz w:val="24"/>
                <w:szCs w:val="24"/>
                <w:lang w:val="en-US"/>
              </w:rPr>
              <w:t>, London, Routledge, 4</w:t>
            </w:r>
            <w:r w:rsidRPr="00475250">
              <w:rPr>
                <w:rFonts w:ascii="Calibri" w:hAnsi="Calibri"/>
                <w:bCs/>
                <w:sz w:val="24"/>
                <w:szCs w:val="24"/>
                <w:vertAlign w:val="superscript"/>
                <w:lang w:val="en-US"/>
              </w:rPr>
              <w:t>th</w:t>
            </w:r>
            <w:r>
              <w:rPr>
                <w:rFonts w:ascii="Calibri" w:hAnsi="Calibri"/>
                <w:bCs/>
                <w:sz w:val="24"/>
                <w:szCs w:val="24"/>
                <w:lang w:val="en-US"/>
              </w:rPr>
              <w:t xml:space="preserve"> ed., 2014.</w:t>
            </w:r>
          </w:p>
          <w:p w:rsidR="00475250" w:rsidRPr="00475250" w:rsidRDefault="00475250" w:rsidP="00475250">
            <w:pPr>
              <w:pStyle w:val="ListParagraph"/>
              <w:numPr>
                <w:ilvl w:val="0"/>
                <w:numId w:val="24"/>
              </w:numPr>
              <w:jc w:val="both"/>
              <w:rPr>
                <w:rFonts w:ascii="Calibri" w:hAnsi="Calibri"/>
                <w:b/>
                <w:sz w:val="24"/>
                <w:szCs w:val="24"/>
                <w:u w:val="single"/>
                <w:lang w:val="en-US"/>
              </w:rPr>
            </w:pPr>
            <w:r>
              <w:rPr>
                <w:rFonts w:ascii="Calibri" w:hAnsi="Calibri"/>
                <w:bCs/>
                <w:sz w:val="24"/>
                <w:szCs w:val="24"/>
                <w:lang w:val="en-US"/>
              </w:rPr>
              <w:t xml:space="preserve">M. Cremona (ed.), </w:t>
            </w:r>
            <w:r>
              <w:rPr>
                <w:rFonts w:ascii="Calibri" w:hAnsi="Calibri"/>
                <w:bCs/>
                <w:i/>
                <w:iCs/>
                <w:sz w:val="24"/>
                <w:szCs w:val="24"/>
                <w:lang w:val="en-US"/>
              </w:rPr>
              <w:t>Compliance and the Enforcement of EU Law</w:t>
            </w:r>
            <w:r>
              <w:rPr>
                <w:rFonts w:ascii="Calibri" w:hAnsi="Calibri"/>
                <w:bCs/>
                <w:sz w:val="24"/>
                <w:szCs w:val="24"/>
                <w:lang w:val="en-US"/>
              </w:rPr>
              <w:t>, Oxford, Oxford University Press, 2012.</w:t>
            </w:r>
          </w:p>
          <w:p w:rsidR="00475250" w:rsidRDefault="00475250" w:rsidP="00475250">
            <w:pPr>
              <w:pStyle w:val="ListParagraph"/>
              <w:numPr>
                <w:ilvl w:val="0"/>
                <w:numId w:val="24"/>
              </w:numPr>
              <w:jc w:val="both"/>
              <w:rPr>
                <w:rFonts w:ascii="Calibri" w:hAnsi="Calibri"/>
                <w:bCs/>
                <w:sz w:val="24"/>
                <w:szCs w:val="24"/>
                <w:lang w:val="en-US"/>
              </w:rPr>
            </w:pPr>
            <w:r>
              <w:rPr>
                <w:rFonts w:ascii="Calibri" w:hAnsi="Calibri"/>
                <w:bCs/>
                <w:sz w:val="24"/>
                <w:szCs w:val="24"/>
                <w:lang w:val="en-US"/>
              </w:rPr>
              <w:t>A.</w:t>
            </w:r>
            <w:r w:rsidRPr="00475250">
              <w:rPr>
                <w:rFonts w:ascii="Calibri" w:hAnsi="Calibri"/>
                <w:bCs/>
                <w:sz w:val="24"/>
                <w:szCs w:val="24"/>
                <w:lang w:val="en-US"/>
              </w:rPr>
              <w:t xml:space="preserve"> Kaczorowska-Ireland</w:t>
            </w:r>
            <w:r>
              <w:rPr>
                <w:rFonts w:ascii="Calibri" w:hAnsi="Calibri"/>
                <w:bCs/>
                <w:sz w:val="24"/>
                <w:szCs w:val="24"/>
                <w:lang w:val="en-US"/>
              </w:rPr>
              <w:t xml:space="preserve">, </w:t>
            </w:r>
            <w:r>
              <w:rPr>
                <w:rFonts w:ascii="Calibri" w:hAnsi="Calibri"/>
                <w:bCs/>
                <w:i/>
                <w:iCs/>
                <w:sz w:val="24"/>
                <w:szCs w:val="24"/>
                <w:lang w:val="en-US"/>
              </w:rPr>
              <w:t>European Union Law</w:t>
            </w:r>
            <w:r>
              <w:rPr>
                <w:rFonts w:ascii="Calibri" w:hAnsi="Calibri"/>
                <w:bCs/>
                <w:sz w:val="24"/>
                <w:szCs w:val="24"/>
                <w:lang w:val="en-US"/>
              </w:rPr>
              <w:t>, London, Routledge, 4</w:t>
            </w:r>
            <w:r w:rsidRPr="00475250">
              <w:rPr>
                <w:rFonts w:ascii="Calibri" w:hAnsi="Calibri"/>
                <w:bCs/>
                <w:sz w:val="24"/>
                <w:szCs w:val="24"/>
                <w:vertAlign w:val="superscript"/>
                <w:lang w:val="en-US"/>
              </w:rPr>
              <w:t>th</w:t>
            </w:r>
            <w:r>
              <w:rPr>
                <w:rFonts w:ascii="Calibri" w:hAnsi="Calibri"/>
                <w:bCs/>
                <w:sz w:val="24"/>
                <w:szCs w:val="24"/>
                <w:lang w:val="en-US"/>
              </w:rPr>
              <w:t xml:space="preserve"> ed., 2016. </w:t>
            </w:r>
          </w:p>
          <w:p w:rsidR="00475250" w:rsidRDefault="00213534" w:rsidP="00213534">
            <w:pPr>
              <w:pStyle w:val="ListParagraph"/>
              <w:numPr>
                <w:ilvl w:val="0"/>
                <w:numId w:val="24"/>
              </w:numPr>
              <w:jc w:val="both"/>
              <w:rPr>
                <w:rFonts w:ascii="Calibri" w:hAnsi="Calibri"/>
                <w:bCs/>
                <w:sz w:val="24"/>
                <w:szCs w:val="24"/>
                <w:lang w:val="en-US"/>
              </w:rPr>
            </w:pPr>
            <w:r>
              <w:rPr>
                <w:rFonts w:ascii="Calibri" w:hAnsi="Calibri"/>
                <w:bCs/>
                <w:sz w:val="24"/>
                <w:szCs w:val="24"/>
                <w:lang w:val="en-US"/>
              </w:rPr>
              <w:t>F. GoudappelErnst M.H and H.</w:t>
            </w:r>
            <w:r w:rsidR="00475250" w:rsidRPr="00475250">
              <w:rPr>
                <w:rFonts w:ascii="Calibri" w:hAnsi="Calibri"/>
                <w:bCs/>
                <w:sz w:val="24"/>
                <w:szCs w:val="24"/>
                <w:lang w:val="en-US"/>
              </w:rPr>
              <w:t xml:space="preserve"> Ballin</w:t>
            </w:r>
            <w:r>
              <w:rPr>
                <w:rFonts w:ascii="Calibri" w:hAnsi="Calibri"/>
                <w:bCs/>
                <w:sz w:val="24"/>
                <w:szCs w:val="24"/>
                <w:lang w:val="en-US"/>
              </w:rPr>
              <w:t xml:space="preserve">, </w:t>
            </w:r>
            <w:r w:rsidRPr="00213534">
              <w:rPr>
                <w:rFonts w:ascii="Calibri" w:hAnsi="Calibri"/>
                <w:bCs/>
                <w:i/>
                <w:iCs/>
                <w:sz w:val="24"/>
                <w:szCs w:val="24"/>
                <w:lang w:val="en-US"/>
              </w:rPr>
              <w:t>Democracy and Rule of Law in the European Union: Essays in Honour of Jaap W. de Zwaan</w:t>
            </w:r>
            <w:r>
              <w:rPr>
                <w:rFonts w:ascii="Calibri" w:hAnsi="Calibri"/>
                <w:bCs/>
                <w:sz w:val="24"/>
                <w:szCs w:val="24"/>
                <w:lang w:val="en-US"/>
              </w:rPr>
              <w:t xml:space="preserve">, Springer, 2016. </w:t>
            </w:r>
          </w:p>
          <w:p w:rsidR="00213534" w:rsidRPr="00213534" w:rsidRDefault="00213534" w:rsidP="00213534">
            <w:pPr>
              <w:pStyle w:val="ListParagraph"/>
              <w:numPr>
                <w:ilvl w:val="0"/>
                <w:numId w:val="24"/>
              </w:numPr>
              <w:jc w:val="both"/>
              <w:rPr>
                <w:rFonts w:ascii="Calibri" w:hAnsi="Calibri"/>
                <w:bCs/>
                <w:sz w:val="24"/>
                <w:szCs w:val="24"/>
                <w:lang w:val="en-US"/>
              </w:rPr>
            </w:pPr>
            <w:r>
              <w:rPr>
                <w:rFonts w:ascii="Calibri" w:hAnsi="Calibri"/>
                <w:bCs/>
                <w:sz w:val="24"/>
                <w:szCs w:val="24"/>
                <w:lang w:val="en-US"/>
              </w:rPr>
              <w:t>S. Morano-Foadi and J.</w:t>
            </w:r>
            <w:r w:rsidRPr="00213534">
              <w:rPr>
                <w:rFonts w:ascii="Calibri" w:hAnsi="Calibri"/>
                <w:bCs/>
                <w:sz w:val="24"/>
                <w:szCs w:val="24"/>
                <w:lang w:val="en-US"/>
              </w:rPr>
              <w:t xml:space="preserve"> Neller</w:t>
            </w:r>
            <w:r>
              <w:rPr>
                <w:rFonts w:ascii="Calibri" w:hAnsi="Calibri"/>
                <w:bCs/>
                <w:sz w:val="24"/>
                <w:szCs w:val="24"/>
                <w:lang w:val="en-US"/>
              </w:rPr>
              <w:t xml:space="preserve">, </w:t>
            </w:r>
            <w:r w:rsidRPr="000961FB">
              <w:rPr>
                <w:rFonts w:ascii="Calibri" w:hAnsi="Calibri"/>
                <w:bCs/>
                <w:i/>
                <w:iCs/>
                <w:sz w:val="24"/>
                <w:szCs w:val="24"/>
                <w:lang w:val="en-US"/>
              </w:rPr>
              <w:t>Fairhurst's Law of the European Union</w:t>
            </w:r>
            <w:r>
              <w:rPr>
                <w:rFonts w:ascii="Calibri" w:hAnsi="Calibri"/>
                <w:bCs/>
                <w:sz w:val="24"/>
                <w:szCs w:val="24"/>
                <w:lang w:val="en-US"/>
              </w:rPr>
              <w:t>, Pearson, 20</w:t>
            </w:r>
            <w:r w:rsidRPr="00213534">
              <w:rPr>
                <w:rFonts w:ascii="Calibri" w:hAnsi="Calibri"/>
                <w:bCs/>
                <w:sz w:val="24"/>
                <w:szCs w:val="24"/>
                <w:vertAlign w:val="superscript"/>
                <w:lang w:val="en-US"/>
              </w:rPr>
              <w:t>th</w:t>
            </w:r>
            <w:r>
              <w:rPr>
                <w:rFonts w:ascii="Calibri" w:hAnsi="Calibri"/>
                <w:bCs/>
                <w:sz w:val="24"/>
                <w:szCs w:val="24"/>
                <w:lang w:val="en-US"/>
              </w:rPr>
              <w:t xml:space="preserve"> ed., 2018.</w:t>
            </w:r>
          </w:p>
          <w:p w:rsidR="00667DE9" w:rsidRPr="000A486B" w:rsidRDefault="00667DE9" w:rsidP="00DA294A">
            <w:pPr>
              <w:ind w:left="360"/>
              <w:jc w:val="both"/>
              <w:rPr>
                <w:rFonts w:ascii="Calibri" w:hAnsi="Calibri"/>
                <w:lang w:val="en-US"/>
              </w:rPr>
            </w:pPr>
          </w:p>
          <w:p w:rsidR="000428CA" w:rsidRPr="000A486B" w:rsidRDefault="000428CA" w:rsidP="00DA294A">
            <w:pPr>
              <w:jc w:val="both"/>
              <w:rPr>
                <w:rFonts w:ascii="Calibri" w:hAnsi="Calibri"/>
                <w:bCs/>
                <w:lang w:val="en-US"/>
              </w:rPr>
            </w:pPr>
          </w:p>
          <w:p w:rsidR="004A2449" w:rsidRDefault="008C7E31" w:rsidP="00DA294A">
            <w:pPr>
              <w:pStyle w:val="ListParagraph"/>
              <w:numPr>
                <w:ilvl w:val="0"/>
                <w:numId w:val="21"/>
              </w:numPr>
              <w:jc w:val="both"/>
              <w:rPr>
                <w:rFonts w:ascii="Calibri" w:hAnsi="Calibri"/>
                <w:b/>
                <w:sz w:val="24"/>
                <w:szCs w:val="24"/>
                <w:u w:val="single"/>
                <w:lang w:val="en-US"/>
              </w:rPr>
            </w:pPr>
            <w:r w:rsidRPr="000A486B">
              <w:rPr>
                <w:rFonts w:ascii="Calibri" w:hAnsi="Calibri"/>
                <w:b/>
                <w:sz w:val="24"/>
                <w:szCs w:val="24"/>
                <w:u w:val="single"/>
                <w:lang w:val="en-US"/>
              </w:rPr>
              <w:t>Suggested Additional Resources</w:t>
            </w:r>
            <w:r w:rsidR="000428CA" w:rsidRPr="000A486B">
              <w:rPr>
                <w:rFonts w:ascii="Calibri" w:hAnsi="Calibri"/>
                <w:b/>
                <w:sz w:val="24"/>
                <w:szCs w:val="24"/>
                <w:u w:val="single"/>
                <w:lang w:val="en-US"/>
              </w:rPr>
              <w:t>:</w:t>
            </w:r>
          </w:p>
          <w:p w:rsidR="00213534" w:rsidRPr="00213534" w:rsidRDefault="00864AC8" w:rsidP="00213534">
            <w:pPr>
              <w:pStyle w:val="NormalWeb"/>
              <w:shd w:val="clear" w:color="auto" w:fill="FFFFFF"/>
              <w:spacing w:before="0" w:beforeAutospacing="0" w:after="150" w:afterAutospacing="0"/>
              <w:rPr>
                <w:rFonts w:ascii="Arial" w:hAnsi="Arial" w:cs="Arial"/>
                <w:sz w:val="21"/>
                <w:szCs w:val="21"/>
              </w:rPr>
            </w:pPr>
            <w:hyperlink r:id="rId12" w:tgtFrame="_blank" w:history="1">
              <w:r w:rsidR="00213534" w:rsidRPr="00213534">
                <w:rPr>
                  <w:rStyle w:val="Hyperlink"/>
                  <w:rFonts w:ascii="Calibri" w:hAnsi="Calibri" w:cs="Calibri"/>
                  <w:b/>
                  <w:bCs/>
                  <w:color w:val="auto"/>
                </w:rPr>
                <w:t>EuroVoc</w:t>
              </w:r>
            </w:hyperlink>
            <w:r w:rsidR="00213534" w:rsidRPr="00213534">
              <w:rPr>
                <w:rFonts w:ascii="Calibri" w:hAnsi="Calibri" w:cs="Calibri"/>
              </w:rPr>
              <w:t> is a multilingual, multidisciplinary thesaurus covering the activities of the EU. It contains terms in 23 EU languages. This thesaurus enables researches to search the relevant databases more effectively.</w:t>
            </w:r>
          </w:p>
          <w:p w:rsidR="00213534" w:rsidRPr="00213534" w:rsidRDefault="00864AC8" w:rsidP="00213534">
            <w:pPr>
              <w:pStyle w:val="NormalWeb"/>
              <w:shd w:val="clear" w:color="auto" w:fill="FFFFFF"/>
              <w:spacing w:before="0" w:beforeAutospacing="0" w:after="150" w:afterAutospacing="0"/>
              <w:rPr>
                <w:rFonts w:ascii="Arial" w:hAnsi="Arial" w:cs="Arial"/>
                <w:sz w:val="21"/>
                <w:szCs w:val="21"/>
              </w:rPr>
            </w:pPr>
            <w:hyperlink r:id="rId13" w:tgtFrame="_blank" w:history="1">
              <w:r w:rsidR="00213534" w:rsidRPr="00213534">
                <w:rPr>
                  <w:rStyle w:val="Hyperlink"/>
                  <w:rFonts w:ascii="Calibri" w:hAnsi="Calibri" w:cs="Calibri"/>
                  <w:b/>
                  <w:bCs/>
                  <w:color w:val="auto"/>
                </w:rPr>
                <w:t>The European e-Justice Portal</w:t>
              </w:r>
            </w:hyperlink>
            <w:r w:rsidR="00213534" w:rsidRPr="00213534">
              <w:rPr>
                <w:rFonts w:ascii="Calibri" w:hAnsi="Calibri" w:cs="Calibri"/>
              </w:rPr>
              <w:t> is a useful research tool providing information on justice systems - it is designed for the layperson, as well as lawyers, litigants and researchers. It links to </w:t>
            </w:r>
            <w:hyperlink r:id="rId14" w:tgtFrame="_blank" w:history="1">
              <w:r w:rsidR="00213534" w:rsidRPr="00213534">
                <w:rPr>
                  <w:rStyle w:val="Hyperlink"/>
                  <w:rFonts w:ascii="Calibri" w:hAnsi="Calibri" w:cs="Calibri"/>
                  <w:b/>
                  <w:bCs/>
                  <w:color w:val="auto"/>
                </w:rPr>
                <w:t>EU</w:t>
              </w:r>
            </w:hyperlink>
            <w:r w:rsidR="00213534" w:rsidRPr="00213534">
              <w:rPr>
                <w:rFonts w:ascii="Calibri" w:hAnsi="Calibri" w:cs="Calibri"/>
              </w:rPr>
              <w:t>, </w:t>
            </w:r>
            <w:hyperlink r:id="rId15" w:tgtFrame="_blank" w:history="1">
              <w:r w:rsidR="00213534" w:rsidRPr="00213534">
                <w:rPr>
                  <w:rStyle w:val="Hyperlink"/>
                  <w:rFonts w:ascii="Calibri" w:hAnsi="Calibri" w:cs="Calibri"/>
                  <w:b/>
                  <w:bCs/>
                  <w:color w:val="auto"/>
                </w:rPr>
                <w:t>member state</w:t>
              </w:r>
            </w:hyperlink>
            <w:r w:rsidR="00213534" w:rsidRPr="00213534">
              <w:rPr>
                <w:rFonts w:ascii="Calibri" w:hAnsi="Calibri" w:cs="Calibri"/>
              </w:rPr>
              <w:t> and </w:t>
            </w:r>
            <w:hyperlink r:id="rId16" w:tgtFrame="_blank" w:history="1">
              <w:r w:rsidR="00213534" w:rsidRPr="00213534">
                <w:rPr>
                  <w:rStyle w:val="Hyperlink"/>
                  <w:rFonts w:ascii="Calibri" w:hAnsi="Calibri" w:cs="Calibri"/>
                  <w:b/>
                  <w:bCs/>
                  <w:color w:val="auto"/>
                </w:rPr>
                <w:t>international case law</w:t>
              </w:r>
            </w:hyperlink>
            <w:r w:rsidR="00213534" w:rsidRPr="00213534">
              <w:rPr>
                <w:rFonts w:ascii="Calibri" w:hAnsi="Calibri" w:cs="Calibri"/>
              </w:rPr>
              <w:t> and </w:t>
            </w:r>
            <w:hyperlink r:id="rId17" w:tgtFrame="_blank" w:history="1">
              <w:r w:rsidR="00213534" w:rsidRPr="00213534">
                <w:rPr>
                  <w:rStyle w:val="Hyperlink"/>
                  <w:rFonts w:ascii="Calibri" w:hAnsi="Calibri" w:cs="Calibri"/>
                  <w:b/>
                  <w:bCs/>
                  <w:color w:val="auto"/>
                </w:rPr>
                <w:t>EU</w:t>
              </w:r>
            </w:hyperlink>
            <w:r w:rsidR="00213534" w:rsidRPr="00213534">
              <w:rPr>
                <w:rFonts w:ascii="Calibri" w:hAnsi="Calibri" w:cs="Calibri"/>
              </w:rPr>
              <w:t>, </w:t>
            </w:r>
            <w:hyperlink r:id="rId18" w:tgtFrame="_blank" w:history="1">
              <w:r w:rsidR="00213534" w:rsidRPr="00213534">
                <w:rPr>
                  <w:rStyle w:val="Hyperlink"/>
                  <w:rFonts w:ascii="Calibri" w:hAnsi="Calibri" w:cs="Calibri"/>
                  <w:b/>
                  <w:bCs/>
                  <w:color w:val="auto"/>
                </w:rPr>
                <w:t>member state national</w:t>
              </w:r>
            </w:hyperlink>
            <w:r w:rsidR="00213534" w:rsidRPr="00213534">
              <w:rPr>
                <w:rFonts w:ascii="Calibri" w:hAnsi="Calibri" w:cs="Calibri"/>
              </w:rPr>
              <w:t> and </w:t>
            </w:r>
            <w:hyperlink r:id="rId19" w:tgtFrame="_blank" w:history="1">
              <w:r w:rsidR="00213534" w:rsidRPr="00213534">
                <w:rPr>
                  <w:rStyle w:val="Hyperlink"/>
                  <w:rFonts w:ascii="Calibri" w:hAnsi="Calibri" w:cs="Calibri"/>
                  <w:b/>
                  <w:bCs/>
                  <w:color w:val="auto"/>
                </w:rPr>
                <w:t>international</w:t>
              </w:r>
            </w:hyperlink>
            <w:r w:rsidR="00213534" w:rsidRPr="00213534">
              <w:rPr>
                <w:rFonts w:ascii="Calibri" w:hAnsi="Calibri" w:cs="Calibri"/>
              </w:rPr>
              <w:t> legislation.</w:t>
            </w:r>
          </w:p>
          <w:p w:rsidR="00213534" w:rsidRPr="00213534" w:rsidRDefault="00213534" w:rsidP="00213534">
            <w:pPr>
              <w:jc w:val="both"/>
              <w:rPr>
                <w:rFonts w:ascii="Calibri" w:hAnsi="Calibri"/>
                <w:b/>
                <w:u w:val="single"/>
              </w:rPr>
            </w:pPr>
            <w:r w:rsidRPr="00213534">
              <w:rPr>
                <w:rFonts w:ascii="Calibri" w:hAnsi="Calibri" w:cs="Calibri"/>
                <w:shd w:val="clear" w:color="auto" w:fill="FFFFFF"/>
                <w:lang w:val="en-US"/>
              </w:rPr>
              <w:t>The </w:t>
            </w:r>
            <w:hyperlink r:id="rId20" w:tgtFrame="_blank" w:history="1">
              <w:r w:rsidRPr="00213534">
                <w:rPr>
                  <w:rFonts w:ascii="Calibri" w:hAnsi="Calibri" w:cs="Calibri"/>
                  <w:b/>
                  <w:bCs/>
                  <w:u w:val="single"/>
                  <w:shd w:val="clear" w:color="auto" w:fill="FFFFFF"/>
                  <w:lang w:val="en-US"/>
                </w:rPr>
                <w:t>Europa</w:t>
              </w:r>
            </w:hyperlink>
            <w:r w:rsidRPr="00213534">
              <w:rPr>
                <w:rFonts w:ascii="Calibri" w:hAnsi="Calibri" w:cs="Calibri"/>
                <w:shd w:val="clear" w:color="auto" w:fill="FFFFFF"/>
                <w:lang w:val="en-US"/>
              </w:rPr>
              <w:t> platform (open access) includes the </w:t>
            </w:r>
            <w:hyperlink r:id="rId21" w:tgtFrame="_blank" w:history="1">
              <w:r w:rsidRPr="00213534">
                <w:rPr>
                  <w:rFonts w:ascii="Calibri" w:hAnsi="Calibri" w:cs="Calibri"/>
                  <w:b/>
                  <w:bCs/>
                  <w:u w:val="single"/>
                  <w:lang w:val="en-US"/>
                </w:rPr>
                <w:t>EU Bookshop</w:t>
              </w:r>
            </w:hyperlink>
            <w:r w:rsidRPr="00213534">
              <w:rPr>
                <w:rFonts w:ascii="Calibri" w:hAnsi="Calibri" w:cs="Calibri"/>
                <w:shd w:val="clear" w:color="auto" w:fill="FFFFFF"/>
                <w:lang w:val="en-US"/>
              </w:rPr>
              <w:t> which offers open access to a large quantity of documents including reports, newsletters, teaching tools and other documents on the history and current workings of the EU.</w:t>
            </w:r>
          </w:p>
          <w:p w:rsidR="008C7E31" w:rsidRPr="00213534" w:rsidRDefault="008C7E31" w:rsidP="00DA294A">
            <w:pPr>
              <w:autoSpaceDE w:val="0"/>
              <w:autoSpaceDN w:val="0"/>
              <w:adjustRightInd w:val="0"/>
              <w:jc w:val="both"/>
              <w:rPr>
                <w:rFonts w:ascii="Calibri" w:hAnsi="Calibri" w:cs="Calibri"/>
                <w:lang w:val="en-US"/>
              </w:rPr>
            </w:pPr>
            <w:r w:rsidRPr="00213534">
              <w:rPr>
                <w:rFonts w:ascii="Calibri" w:hAnsi="Calibri" w:cs="Calibri"/>
                <w:i/>
                <w:lang w:val="en-US"/>
              </w:rPr>
              <w:tab/>
            </w:r>
            <w:r w:rsidRPr="00213534">
              <w:rPr>
                <w:rFonts w:ascii="Calibri" w:hAnsi="Calibri" w:cs="Calibri"/>
                <w:lang w:val="en-US"/>
              </w:rPr>
              <w:tab/>
            </w:r>
          </w:p>
          <w:p w:rsidR="000C5249" w:rsidRPr="000A486B" w:rsidRDefault="00E60C57" w:rsidP="00DA294A">
            <w:pPr>
              <w:pStyle w:val="ListParagraph"/>
              <w:numPr>
                <w:ilvl w:val="0"/>
                <w:numId w:val="21"/>
              </w:numPr>
              <w:jc w:val="both"/>
              <w:rPr>
                <w:rFonts w:asciiTheme="minorHAnsi" w:hAnsiTheme="minorHAnsi"/>
                <w:b/>
                <w:sz w:val="24"/>
                <w:szCs w:val="24"/>
                <w:u w:val="single"/>
                <w:lang w:val="en-US"/>
              </w:rPr>
            </w:pPr>
            <w:r w:rsidRPr="000A486B">
              <w:rPr>
                <w:rFonts w:asciiTheme="minorHAnsi" w:hAnsiTheme="minorHAnsi"/>
                <w:b/>
                <w:sz w:val="24"/>
                <w:szCs w:val="24"/>
                <w:u w:val="single"/>
                <w:lang w:val="en-US"/>
              </w:rPr>
              <w:t>Recommended Law Journals</w:t>
            </w:r>
            <w:r w:rsidR="000428CA" w:rsidRPr="000A486B">
              <w:rPr>
                <w:rFonts w:asciiTheme="minorHAnsi" w:hAnsiTheme="minorHAnsi"/>
                <w:b/>
                <w:sz w:val="24"/>
                <w:szCs w:val="24"/>
                <w:u w:val="single"/>
                <w:lang w:val="en-US"/>
              </w:rPr>
              <w:t>:</w:t>
            </w:r>
          </w:p>
          <w:p w:rsidR="00213534" w:rsidRPr="00213534" w:rsidRDefault="00213534" w:rsidP="00213534">
            <w:pPr>
              <w:pStyle w:val="NormalWeb"/>
              <w:shd w:val="clear" w:color="auto" w:fill="FFFFFF"/>
              <w:spacing w:before="0" w:beforeAutospacing="0" w:after="150" w:afterAutospacing="0"/>
              <w:rPr>
                <w:rFonts w:ascii="Arial" w:hAnsi="Arial" w:cs="Arial"/>
                <w:sz w:val="21"/>
                <w:szCs w:val="21"/>
              </w:rPr>
            </w:pPr>
            <w:r w:rsidRPr="00213534">
              <w:rPr>
                <w:rFonts w:ascii="Calibri" w:hAnsi="Calibri" w:cs="Calibri"/>
              </w:rPr>
              <w:t xml:space="preserve">E-journals on EU law held by the </w:t>
            </w:r>
            <w:r>
              <w:rPr>
                <w:rFonts w:ascii="Calibri" w:hAnsi="Calibri" w:cs="Calibri"/>
              </w:rPr>
              <w:t xml:space="preserve">QU </w:t>
            </w:r>
            <w:r w:rsidRPr="00213534">
              <w:rPr>
                <w:rFonts w:ascii="Calibri" w:hAnsi="Calibri" w:cs="Calibri"/>
              </w:rPr>
              <w:t>Library include:</w:t>
            </w:r>
          </w:p>
          <w:p w:rsidR="00213534" w:rsidRPr="00213534" w:rsidRDefault="00864AC8" w:rsidP="00213534">
            <w:pPr>
              <w:numPr>
                <w:ilvl w:val="0"/>
                <w:numId w:val="26"/>
              </w:numPr>
              <w:shd w:val="clear" w:color="auto" w:fill="FFFFFF"/>
              <w:spacing w:before="100" w:beforeAutospacing="1" w:after="100" w:afterAutospacing="1"/>
              <w:rPr>
                <w:rFonts w:ascii="Arial" w:hAnsi="Arial" w:cs="Arial"/>
                <w:sz w:val="21"/>
                <w:szCs w:val="21"/>
              </w:rPr>
            </w:pPr>
            <w:hyperlink r:id="rId22" w:tgtFrame="_blank" w:history="1">
              <w:r w:rsidR="00213534" w:rsidRPr="00213534">
                <w:rPr>
                  <w:rStyle w:val="Hyperlink"/>
                  <w:rFonts w:ascii="Arial" w:hAnsi="Arial" w:cs="Arial"/>
                  <w:b/>
                  <w:bCs/>
                  <w:color w:val="auto"/>
                  <w:sz w:val="21"/>
                  <w:szCs w:val="21"/>
                </w:rPr>
                <w:t>Columbia Journal of European law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(1994) to current</w:t>
            </w:r>
          </w:p>
          <w:p w:rsidR="00213534" w:rsidRPr="00213534" w:rsidRDefault="00864AC8" w:rsidP="00213534">
            <w:pPr>
              <w:numPr>
                <w:ilvl w:val="0"/>
                <w:numId w:val="26"/>
              </w:numPr>
              <w:shd w:val="clear" w:color="auto" w:fill="FFFFFF"/>
              <w:spacing w:before="100" w:beforeAutospacing="1" w:after="100" w:afterAutospacing="1"/>
              <w:rPr>
                <w:rFonts w:ascii="Arial" w:hAnsi="Arial" w:cs="Arial"/>
                <w:sz w:val="21"/>
                <w:szCs w:val="21"/>
              </w:rPr>
            </w:pPr>
            <w:hyperlink r:id="rId23" w:tgtFrame="_blank" w:history="1">
              <w:r w:rsidR="00213534" w:rsidRPr="00213534">
                <w:rPr>
                  <w:rStyle w:val="Hyperlink"/>
                  <w:rFonts w:ascii="Arial" w:hAnsi="Arial" w:cs="Arial"/>
                  <w:b/>
                  <w:bCs/>
                  <w:color w:val="auto"/>
                  <w:sz w:val="21"/>
                  <w:szCs w:val="21"/>
                </w:rPr>
                <w:t>Common Market Law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(1963) to current</w:t>
            </w:r>
          </w:p>
          <w:p w:rsidR="00213534" w:rsidRPr="00213534" w:rsidRDefault="00864AC8" w:rsidP="00213534">
            <w:pPr>
              <w:numPr>
                <w:ilvl w:val="0"/>
                <w:numId w:val="26"/>
              </w:numPr>
              <w:shd w:val="clear" w:color="auto" w:fill="FFFFFF"/>
              <w:spacing w:before="100" w:beforeAutospacing="1" w:after="100" w:afterAutospacing="1"/>
              <w:rPr>
                <w:rFonts w:ascii="Arial" w:hAnsi="Arial" w:cs="Arial"/>
                <w:sz w:val="21"/>
                <w:szCs w:val="21"/>
              </w:rPr>
            </w:pPr>
            <w:hyperlink r:id="rId24" w:tgtFrame="_blank" w:history="1">
              <w:r w:rsidR="00213534" w:rsidRPr="00213534">
                <w:rPr>
                  <w:rStyle w:val="Hyperlink"/>
                  <w:rFonts w:ascii="Arial" w:hAnsi="Arial" w:cs="Arial"/>
                  <w:b/>
                  <w:bCs/>
                  <w:color w:val="auto"/>
                  <w:sz w:val="21"/>
                  <w:szCs w:val="21"/>
                </w:rPr>
                <w:t>European Business Law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(1990) to current</w:t>
            </w:r>
          </w:p>
          <w:p w:rsidR="00213534" w:rsidRPr="00213534" w:rsidRDefault="00864AC8" w:rsidP="00213534">
            <w:pPr>
              <w:numPr>
                <w:ilvl w:val="0"/>
                <w:numId w:val="26"/>
              </w:numPr>
              <w:shd w:val="clear" w:color="auto" w:fill="FFFFFF"/>
              <w:spacing w:before="100" w:beforeAutospacing="1" w:after="100" w:afterAutospacing="1"/>
              <w:rPr>
                <w:rFonts w:ascii="Arial" w:hAnsi="Arial" w:cs="Arial"/>
                <w:sz w:val="21"/>
                <w:szCs w:val="21"/>
              </w:rPr>
            </w:pPr>
            <w:hyperlink r:id="rId25" w:tgtFrame="_blank" w:history="1">
              <w:r w:rsidR="00213534" w:rsidRPr="00213534">
                <w:rPr>
                  <w:rStyle w:val="Hyperlink"/>
                  <w:rFonts w:ascii="Arial" w:hAnsi="Arial" w:cs="Arial"/>
                  <w:b/>
                  <w:bCs/>
                  <w:color w:val="auto"/>
                  <w:sz w:val="21"/>
                  <w:szCs w:val="21"/>
                </w:rPr>
                <w:t>European Energy and Environmental Law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(1992) to current</w:t>
            </w:r>
          </w:p>
          <w:p w:rsidR="00213534" w:rsidRPr="00213534" w:rsidRDefault="00864AC8" w:rsidP="00213534">
            <w:pPr>
              <w:numPr>
                <w:ilvl w:val="0"/>
                <w:numId w:val="26"/>
              </w:numPr>
              <w:shd w:val="clear" w:color="auto" w:fill="FFFFFF"/>
              <w:spacing w:before="100" w:beforeAutospacing="1" w:after="100" w:afterAutospacing="1"/>
              <w:rPr>
                <w:rFonts w:ascii="Arial" w:hAnsi="Arial" w:cs="Arial"/>
                <w:sz w:val="21"/>
                <w:szCs w:val="21"/>
              </w:rPr>
            </w:pPr>
            <w:hyperlink r:id="rId26" w:tgtFrame="_blank" w:history="1">
              <w:r w:rsidR="00213534" w:rsidRPr="00213534">
                <w:rPr>
                  <w:rStyle w:val="Hyperlink"/>
                  <w:rFonts w:ascii="Arial" w:hAnsi="Arial" w:cs="Arial"/>
                  <w:b/>
                  <w:bCs/>
                  <w:color w:val="auto"/>
                  <w:sz w:val="21"/>
                  <w:szCs w:val="21"/>
                </w:rPr>
                <w:t>European Foreign Affairs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(1996) to current</w:t>
            </w:r>
          </w:p>
          <w:p w:rsidR="00213534" w:rsidRPr="00213534" w:rsidRDefault="00864AC8" w:rsidP="00213534">
            <w:pPr>
              <w:numPr>
                <w:ilvl w:val="0"/>
                <w:numId w:val="26"/>
              </w:numPr>
              <w:shd w:val="clear" w:color="auto" w:fill="FFFFFF"/>
              <w:spacing w:before="100" w:beforeAutospacing="1" w:after="100" w:afterAutospacing="1"/>
              <w:rPr>
                <w:rFonts w:ascii="Arial" w:hAnsi="Arial" w:cs="Arial"/>
                <w:sz w:val="21"/>
                <w:szCs w:val="21"/>
              </w:rPr>
            </w:pPr>
            <w:hyperlink r:id="rId27" w:tgtFrame="_blank" w:history="1">
              <w:r w:rsidR="00213534" w:rsidRPr="00213534">
                <w:rPr>
                  <w:rStyle w:val="Hyperlink"/>
                  <w:rFonts w:ascii="Arial" w:hAnsi="Arial" w:cs="Arial"/>
                  <w:b/>
                  <w:bCs/>
                  <w:color w:val="auto"/>
                  <w:sz w:val="21"/>
                  <w:szCs w:val="21"/>
                </w:rPr>
                <w:t>European Journal of International Law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(1990) to current</w:t>
            </w:r>
          </w:p>
          <w:p w:rsidR="00213534" w:rsidRPr="00213534" w:rsidRDefault="00864AC8" w:rsidP="00213534">
            <w:pPr>
              <w:numPr>
                <w:ilvl w:val="0"/>
                <w:numId w:val="26"/>
              </w:numPr>
              <w:shd w:val="clear" w:color="auto" w:fill="FFFFFF"/>
              <w:spacing w:before="100" w:beforeAutospacing="1" w:after="100" w:afterAutospacing="1"/>
              <w:rPr>
                <w:rFonts w:ascii="Arial" w:hAnsi="Arial" w:cs="Arial"/>
                <w:sz w:val="21"/>
                <w:szCs w:val="21"/>
              </w:rPr>
            </w:pPr>
            <w:hyperlink r:id="rId28" w:tgtFrame="_blank" w:history="1">
              <w:r w:rsidR="00213534" w:rsidRPr="00213534">
                <w:rPr>
                  <w:rStyle w:val="Hyperlink"/>
                  <w:rFonts w:ascii="Arial" w:hAnsi="Arial" w:cs="Arial"/>
                  <w:b/>
                  <w:bCs/>
                  <w:color w:val="auto"/>
                  <w:sz w:val="21"/>
                  <w:szCs w:val="21"/>
                </w:rPr>
                <w:t>European Public Law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(1995) to current</w:t>
            </w:r>
          </w:p>
          <w:p w:rsidR="00213534" w:rsidRPr="00213534" w:rsidRDefault="00864AC8" w:rsidP="00213534">
            <w:pPr>
              <w:numPr>
                <w:ilvl w:val="0"/>
                <w:numId w:val="26"/>
              </w:numPr>
              <w:shd w:val="clear" w:color="auto" w:fill="FFFFFF"/>
              <w:spacing w:before="100" w:beforeAutospacing="1" w:after="100" w:afterAutospacing="1"/>
              <w:rPr>
                <w:rFonts w:ascii="Arial" w:hAnsi="Arial" w:cs="Arial"/>
                <w:sz w:val="21"/>
                <w:szCs w:val="21"/>
              </w:rPr>
            </w:pPr>
            <w:hyperlink r:id="rId29" w:tgtFrame="_blank" w:history="1">
              <w:r w:rsidR="00213534" w:rsidRPr="00213534">
                <w:rPr>
                  <w:rStyle w:val="Hyperlink"/>
                  <w:rFonts w:ascii="Arial" w:hAnsi="Arial" w:cs="Arial"/>
                  <w:b/>
                  <w:bCs/>
                  <w:color w:val="auto"/>
                  <w:sz w:val="21"/>
                  <w:szCs w:val="21"/>
                </w:rPr>
                <w:t>European Review of Private Law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(1993) to current</w:t>
            </w:r>
          </w:p>
          <w:p w:rsidR="00213534" w:rsidRPr="00213534" w:rsidRDefault="00864AC8" w:rsidP="00213534">
            <w:pPr>
              <w:numPr>
                <w:ilvl w:val="0"/>
                <w:numId w:val="26"/>
              </w:numPr>
              <w:shd w:val="clear" w:color="auto" w:fill="FFFFFF"/>
              <w:spacing w:before="100" w:beforeAutospacing="1" w:after="100" w:afterAutospacing="1"/>
              <w:rPr>
                <w:rFonts w:ascii="Arial" w:hAnsi="Arial" w:cs="Arial"/>
                <w:sz w:val="21"/>
                <w:szCs w:val="21"/>
              </w:rPr>
            </w:pPr>
            <w:hyperlink r:id="rId30" w:tgtFrame="_blank" w:history="1">
              <w:r w:rsidR="00213534" w:rsidRPr="00213534">
                <w:rPr>
                  <w:rStyle w:val="Hyperlink"/>
                  <w:rFonts w:ascii="Arial" w:hAnsi="Arial" w:cs="Arial"/>
                  <w:b/>
                  <w:bCs/>
                  <w:color w:val="auto"/>
                  <w:sz w:val="21"/>
                  <w:szCs w:val="21"/>
                </w:rPr>
                <w:t>Journal of Common Market Studies</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(1962) to current</w:t>
            </w:r>
          </w:p>
          <w:p w:rsidR="00213534" w:rsidRPr="00213534" w:rsidRDefault="00864AC8" w:rsidP="00213534">
            <w:pPr>
              <w:numPr>
                <w:ilvl w:val="0"/>
                <w:numId w:val="26"/>
              </w:numPr>
              <w:shd w:val="clear" w:color="auto" w:fill="FFFFFF"/>
              <w:spacing w:before="100" w:beforeAutospacing="1" w:after="100" w:afterAutospacing="1"/>
              <w:rPr>
                <w:rFonts w:ascii="Arial" w:hAnsi="Arial" w:cs="Arial"/>
                <w:sz w:val="21"/>
                <w:szCs w:val="21"/>
              </w:rPr>
            </w:pPr>
            <w:hyperlink r:id="rId31" w:tgtFrame="_blank" w:history="1">
              <w:r w:rsidR="00213534" w:rsidRPr="00213534">
                <w:rPr>
                  <w:rStyle w:val="Hyperlink"/>
                  <w:rFonts w:ascii="Arial" w:hAnsi="Arial" w:cs="Arial"/>
                  <w:b/>
                  <w:bCs/>
                  <w:color w:val="auto"/>
                  <w:sz w:val="21"/>
                  <w:szCs w:val="21"/>
                </w:rPr>
                <w:t>Journal of European Consumer and Market Law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(2012) to current</w:t>
            </w:r>
          </w:p>
          <w:p w:rsidR="00213534" w:rsidRPr="00213534" w:rsidRDefault="00864AC8" w:rsidP="00213534">
            <w:pPr>
              <w:numPr>
                <w:ilvl w:val="0"/>
                <w:numId w:val="26"/>
              </w:numPr>
              <w:shd w:val="clear" w:color="auto" w:fill="FFFFFF"/>
              <w:spacing w:before="100" w:beforeAutospacing="1" w:after="100" w:afterAutospacing="1"/>
              <w:rPr>
                <w:rFonts w:ascii="Arial" w:hAnsi="Arial" w:cs="Arial"/>
                <w:sz w:val="21"/>
                <w:szCs w:val="21"/>
              </w:rPr>
            </w:pPr>
            <w:hyperlink r:id="rId32" w:tgtFrame="_blank" w:history="1">
              <w:r w:rsidR="00213534" w:rsidRPr="00213534">
                <w:rPr>
                  <w:rStyle w:val="Hyperlink"/>
                  <w:rFonts w:ascii="Arial" w:hAnsi="Arial" w:cs="Arial"/>
                  <w:b/>
                  <w:bCs/>
                  <w:color w:val="auto"/>
                  <w:sz w:val="21"/>
                  <w:szCs w:val="21"/>
                </w:rPr>
                <w:t>Journal of European Integration</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(1977) to current</w:t>
            </w:r>
          </w:p>
          <w:p w:rsidR="00213534" w:rsidRPr="00213534" w:rsidRDefault="00864AC8" w:rsidP="00213534">
            <w:pPr>
              <w:numPr>
                <w:ilvl w:val="0"/>
                <w:numId w:val="26"/>
              </w:numPr>
              <w:shd w:val="clear" w:color="auto" w:fill="FFFFFF"/>
              <w:spacing w:before="100" w:beforeAutospacing="1" w:after="100" w:afterAutospacing="1"/>
              <w:rPr>
                <w:rFonts w:ascii="Arial" w:hAnsi="Arial" w:cs="Arial"/>
                <w:sz w:val="21"/>
                <w:szCs w:val="21"/>
              </w:rPr>
            </w:pPr>
            <w:hyperlink r:id="rId33" w:tgtFrame="_blank" w:history="1">
              <w:r w:rsidR="00213534" w:rsidRPr="00213534">
                <w:rPr>
                  <w:rStyle w:val="Hyperlink"/>
                  <w:rFonts w:ascii="Arial" w:hAnsi="Arial" w:cs="Arial"/>
                  <w:b/>
                  <w:bCs/>
                  <w:color w:val="auto"/>
                  <w:sz w:val="21"/>
                  <w:szCs w:val="21"/>
                </w:rPr>
                <w:t>Legal Issues of Economic Integration</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(1974) to current</w:t>
            </w:r>
          </w:p>
          <w:p w:rsidR="000C5249" w:rsidRPr="000A486B" w:rsidRDefault="000C5249" w:rsidP="00DA294A">
            <w:pPr>
              <w:jc w:val="both"/>
              <w:rPr>
                <w:rFonts w:asciiTheme="minorHAnsi" w:hAnsiTheme="minorHAnsi"/>
                <w:b/>
                <w:lang w:val="en-US"/>
              </w:rPr>
            </w:pPr>
          </w:p>
          <w:p w:rsidR="000C5249" w:rsidRPr="000A486B" w:rsidRDefault="000C5249" w:rsidP="00DA294A">
            <w:pPr>
              <w:jc w:val="both"/>
              <w:rPr>
                <w:rFonts w:asciiTheme="minorHAnsi" w:hAnsiTheme="minorHAnsi"/>
                <w:b/>
                <w:lang w:val="en-US"/>
              </w:rPr>
            </w:pPr>
          </w:p>
          <w:p w:rsidR="00024C75" w:rsidRPr="000A486B" w:rsidRDefault="000C5249" w:rsidP="00DA294A">
            <w:pPr>
              <w:pStyle w:val="ListParagraph"/>
              <w:numPr>
                <w:ilvl w:val="0"/>
                <w:numId w:val="21"/>
              </w:numPr>
              <w:jc w:val="both"/>
              <w:rPr>
                <w:rFonts w:asciiTheme="minorHAnsi" w:hAnsiTheme="minorHAnsi"/>
                <w:b/>
                <w:sz w:val="24"/>
                <w:szCs w:val="24"/>
                <w:u w:val="single"/>
                <w:lang w:val="en-US"/>
              </w:rPr>
            </w:pPr>
            <w:r w:rsidRPr="000A486B">
              <w:rPr>
                <w:rFonts w:asciiTheme="minorHAnsi" w:hAnsiTheme="minorHAnsi"/>
                <w:b/>
                <w:sz w:val="24"/>
                <w:szCs w:val="24"/>
                <w:u w:val="single"/>
                <w:lang w:val="en-US"/>
              </w:rPr>
              <w:t>Websites/Research Guides</w:t>
            </w:r>
            <w:r w:rsidR="00537F30" w:rsidRPr="000A486B">
              <w:rPr>
                <w:rFonts w:asciiTheme="minorHAnsi" w:hAnsiTheme="minorHAnsi"/>
                <w:b/>
                <w:sz w:val="24"/>
                <w:szCs w:val="24"/>
                <w:u w:val="single"/>
                <w:lang w:val="en-US"/>
              </w:rPr>
              <w:t>:</w:t>
            </w:r>
          </w:p>
          <w:p w:rsidR="00213534" w:rsidRPr="00213534" w:rsidRDefault="00213534" w:rsidP="00213534">
            <w:pPr>
              <w:numPr>
                <w:ilvl w:val="0"/>
                <w:numId w:val="25"/>
              </w:numPr>
              <w:shd w:val="clear" w:color="auto" w:fill="FFFFFF"/>
              <w:spacing w:before="100" w:beforeAutospacing="1" w:after="100" w:afterAutospacing="1"/>
              <w:rPr>
                <w:rFonts w:ascii="Arial" w:hAnsi="Arial" w:cs="Arial"/>
                <w:sz w:val="21"/>
                <w:szCs w:val="21"/>
                <w:lang w:eastAsia="en-US"/>
              </w:rPr>
            </w:pPr>
            <w:r w:rsidRPr="00213534">
              <w:rPr>
                <w:rFonts w:ascii="Calibri" w:hAnsi="Calibri" w:cs="Calibri"/>
              </w:rPr>
              <w:t>University of Oxford LibGuides - </w:t>
            </w:r>
            <w:hyperlink r:id="rId34" w:tgtFrame="_blank" w:history="1">
              <w:r w:rsidRPr="00213534">
                <w:rPr>
                  <w:rStyle w:val="Hyperlink"/>
                  <w:rFonts w:ascii="Calibri" w:hAnsi="Calibri" w:cs="Calibri"/>
                  <w:b/>
                  <w:bCs/>
                  <w:color w:val="auto"/>
                </w:rPr>
                <w:t>EU Law</w:t>
              </w:r>
            </w:hyperlink>
          </w:p>
          <w:p w:rsidR="00213534" w:rsidRPr="00213534" w:rsidRDefault="00213534" w:rsidP="00213534">
            <w:pPr>
              <w:numPr>
                <w:ilvl w:val="0"/>
                <w:numId w:val="25"/>
              </w:numPr>
              <w:shd w:val="clear" w:color="auto" w:fill="FFFFFF"/>
              <w:spacing w:before="100" w:beforeAutospacing="1" w:after="100" w:afterAutospacing="1"/>
              <w:rPr>
                <w:rFonts w:ascii="Arial" w:hAnsi="Arial" w:cs="Arial"/>
                <w:sz w:val="21"/>
                <w:szCs w:val="21"/>
              </w:rPr>
            </w:pPr>
            <w:r w:rsidRPr="00213534">
              <w:rPr>
                <w:rFonts w:ascii="Calibri" w:hAnsi="Calibri" w:cs="Calibri"/>
              </w:rPr>
              <w:t>Globalex Guides</w:t>
            </w:r>
          </w:p>
          <w:p w:rsidR="00213534" w:rsidRPr="00213534" w:rsidRDefault="00864AC8" w:rsidP="00213534">
            <w:pPr>
              <w:numPr>
                <w:ilvl w:val="1"/>
                <w:numId w:val="25"/>
              </w:numPr>
              <w:shd w:val="clear" w:color="auto" w:fill="FFFFFF"/>
              <w:spacing w:before="100" w:beforeAutospacing="1" w:after="100" w:afterAutospacing="1"/>
              <w:rPr>
                <w:rFonts w:ascii="Arial" w:hAnsi="Arial" w:cs="Arial"/>
                <w:sz w:val="21"/>
                <w:szCs w:val="21"/>
              </w:rPr>
            </w:pPr>
            <w:hyperlink r:id="rId35" w:tgtFrame="_blank" w:history="1">
              <w:r w:rsidR="00213534" w:rsidRPr="00213534">
                <w:rPr>
                  <w:rStyle w:val="Hyperlink"/>
                  <w:rFonts w:ascii="Calibri" w:hAnsi="Calibri" w:cs="Calibri"/>
                  <w:b/>
                  <w:bCs/>
                  <w:color w:val="auto"/>
                </w:rPr>
                <w:t>European Union Legal Materials: An Infrequent User's Guide</w:t>
              </w:r>
            </w:hyperlink>
            <w:r w:rsidR="00213534" w:rsidRPr="00213534">
              <w:rPr>
                <w:rFonts w:ascii="Calibri" w:hAnsi="Calibri" w:cs="Calibri"/>
              </w:rPr>
              <w:t> </w:t>
            </w:r>
          </w:p>
          <w:p w:rsidR="00213534" w:rsidRPr="00213534" w:rsidRDefault="00864AC8" w:rsidP="00213534">
            <w:pPr>
              <w:numPr>
                <w:ilvl w:val="1"/>
                <w:numId w:val="25"/>
              </w:numPr>
              <w:shd w:val="clear" w:color="auto" w:fill="FFFFFF"/>
              <w:spacing w:before="100" w:beforeAutospacing="1" w:after="100" w:afterAutospacing="1"/>
              <w:rPr>
                <w:rFonts w:ascii="Arial" w:hAnsi="Arial" w:cs="Arial"/>
                <w:sz w:val="21"/>
                <w:szCs w:val="21"/>
              </w:rPr>
            </w:pPr>
            <w:hyperlink r:id="rId36" w:tgtFrame="_blank" w:history="1">
              <w:r w:rsidR="00213534" w:rsidRPr="00213534">
                <w:rPr>
                  <w:rStyle w:val="Hyperlink"/>
                  <w:rFonts w:ascii="Calibri" w:hAnsi="Calibri" w:cs="Calibri"/>
                  <w:b/>
                  <w:bCs/>
                  <w:color w:val="auto"/>
                </w:rPr>
                <w:t>European Union: A Guide to Tracing Working Documents</w:t>
              </w:r>
            </w:hyperlink>
            <w:r w:rsidR="00213534" w:rsidRPr="00213534">
              <w:rPr>
                <w:rFonts w:ascii="Calibri" w:hAnsi="Calibri" w:cs="Calibri"/>
              </w:rPr>
              <w:t> </w:t>
            </w:r>
          </w:p>
          <w:p w:rsidR="00213534" w:rsidRPr="00213534" w:rsidRDefault="00864AC8" w:rsidP="00213534">
            <w:pPr>
              <w:pStyle w:val="NormalWeb"/>
              <w:numPr>
                <w:ilvl w:val="0"/>
                <w:numId w:val="25"/>
              </w:numPr>
              <w:shd w:val="clear" w:color="auto" w:fill="FFFFFF"/>
              <w:spacing w:before="0" w:beforeAutospacing="0" w:after="150" w:afterAutospacing="0"/>
              <w:rPr>
                <w:rFonts w:ascii="Arial" w:hAnsi="Arial" w:cs="Arial"/>
                <w:sz w:val="21"/>
                <w:szCs w:val="21"/>
              </w:rPr>
            </w:pPr>
            <w:hyperlink r:id="rId37" w:tgtFrame="_blank" w:history="1">
              <w:r w:rsidR="00213534" w:rsidRPr="00213534">
                <w:rPr>
                  <w:rStyle w:val="Hyperlink"/>
                  <w:rFonts w:ascii="Calibri" w:hAnsi="Calibri" w:cs="Calibri"/>
                  <w:b/>
                  <w:bCs/>
                  <w:color w:val="auto"/>
                </w:rPr>
                <w:t>A Guide to Researching EU Law</w:t>
              </w:r>
            </w:hyperlink>
            <w:r w:rsidR="00213534" w:rsidRPr="00213534">
              <w:rPr>
                <w:rFonts w:ascii="Calibri" w:hAnsi="Calibri" w:cs="Calibri"/>
              </w:rPr>
              <w:t> - from the Law Library of Congress</w:t>
            </w:r>
          </w:p>
          <w:p w:rsidR="00213534" w:rsidRPr="00213534" w:rsidRDefault="00864AC8" w:rsidP="00213534">
            <w:pPr>
              <w:numPr>
                <w:ilvl w:val="0"/>
                <w:numId w:val="25"/>
              </w:numPr>
              <w:shd w:val="clear" w:color="auto" w:fill="FFFFFF"/>
              <w:spacing w:before="100" w:beforeAutospacing="1" w:after="100" w:afterAutospacing="1"/>
              <w:rPr>
                <w:rFonts w:ascii="Arial" w:hAnsi="Arial" w:cs="Arial"/>
                <w:sz w:val="21"/>
                <w:szCs w:val="21"/>
              </w:rPr>
            </w:pPr>
            <w:hyperlink r:id="rId38" w:tgtFrame="_blank" w:history="1">
              <w:r w:rsidR="00213534" w:rsidRPr="00213534">
                <w:rPr>
                  <w:rStyle w:val="Hyperlink"/>
                  <w:rFonts w:ascii="Calibri" w:hAnsi="Calibri" w:cs="Calibri"/>
                  <w:b/>
                  <w:bCs/>
                  <w:color w:val="auto"/>
                </w:rPr>
                <w:t>ASIL Electronic Resource Guide: European Union</w:t>
              </w:r>
            </w:hyperlink>
          </w:p>
          <w:p w:rsidR="000C5249" w:rsidRPr="00213534" w:rsidRDefault="000C5249" w:rsidP="00213534">
            <w:pPr>
              <w:jc w:val="both"/>
              <w:rPr>
                <w:rFonts w:asciiTheme="minorHAnsi" w:hAnsiTheme="minorHAnsi"/>
              </w:rPr>
            </w:pPr>
          </w:p>
          <w:p w:rsidR="008C7E31" w:rsidRPr="000A486B" w:rsidRDefault="008C7E31" w:rsidP="00E60C57">
            <w:pPr>
              <w:jc w:val="both"/>
              <w:rPr>
                <w:rFonts w:asciiTheme="minorHAnsi" w:hAnsiTheme="minorHAnsi"/>
                <w:b/>
                <w:lang w:val="en-US"/>
              </w:rPr>
            </w:pPr>
          </w:p>
        </w:tc>
      </w:tr>
    </w:tbl>
    <w:p w:rsidR="0005073B" w:rsidRPr="000A486B" w:rsidRDefault="0005073B" w:rsidP="009E7415">
      <w:pPr>
        <w:rPr>
          <w:rFonts w:ascii="Calibri" w:hAnsi="Calibri"/>
          <w:b/>
          <w:caps/>
          <w:szCs w:val="28"/>
        </w:rPr>
      </w:pPr>
    </w:p>
    <w:p w:rsidR="00537543" w:rsidRPr="000A486B" w:rsidRDefault="009E7415" w:rsidP="00213534">
      <w:pPr>
        <w:tabs>
          <w:tab w:val="left" w:pos="0"/>
          <w:tab w:val="left" w:pos="3600"/>
          <w:tab w:val="left" w:pos="5220"/>
        </w:tabs>
        <w:spacing w:line="260" w:lineRule="exact"/>
        <w:rPr>
          <w:rFonts w:ascii="Calibri" w:hAnsi="Calibri"/>
          <w:b/>
          <w:caps/>
          <w:lang w:eastAsia="en-GB"/>
        </w:rPr>
      </w:pPr>
      <w:r w:rsidRPr="000A486B">
        <w:rPr>
          <w:rFonts w:ascii="Calibri" w:hAnsi="Calibri"/>
          <w:b/>
          <w:caps/>
          <w:lang w:eastAsia="en-GB"/>
        </w:rPr>
        <w:br w:type="column"/>
      </w:r>
    </w:p>
    <w:tbl>
      <w:tblPr>
        <w:tblStyle w:val="TableGrid"/>
        <w:tblW w:w="0" w:type="auto"/>
        <w:shd w:val="clear" w:color="auto" w:fill="F2F2F2" w:themeFill="background1" w:themeFillShade="F2"/>
        <w:tblLook w:val="04A0" w:firstRow="1" w:lastRow="0" w:firstColumn="1" w:lastColumn="0" w:noHBand="0" w:noVBand="1"/>
      </w:tblPr>
      <w:tblGrid>
        <w:gridCol w:w="10597"/>
      </w:tblGrid>
      <w:tr w:rsidR="00537543" w:rsidRPr="000A486B" w:rsidTr="00537543">
        <w:tc>
          <w:tcPr>
            <w:tcW w:w="10740" w:type="dxa"/>
            <w:shd w:val="clear" w:color="auto" w:fill="17365D" w:themeFill="text2" w:themeFillShade="BF"/>
          </w:tcPr>
          <w:p w:rsidR="00537543" w:rsidRPr="000A486B" w:rsidRDefault="009E7415" w:rsidP="00537543">
            <w:pPr>
              <w:spacing w:before="100" w:beforeAutospacing="1" w:after="100" w:afterAutospacing="1"/>
              <w:jc w:val="center"/>
              <w:rPr>
                <w:rFonts w:ascii="Calibri" w:hAnsi="Calibri"/>
                <w:b/>
                <w:caps/>
                <w:lang w:val="en-US"/>
              </w:rPr>
            </w:pPr>
            <w:r w:rsidRPr="000A486B">
              <w:rPr>
                <w:rFonts w:ascii="Calibri" w:hAnsi="Calibri"/>
                <w:i/>
                <w:iCs/>
                <w:color w:val="000000"/>
                <w:lang w:val="en-US"/>
              </w:rPr>
              <w:br w:type="column"/>
            </w:r>
            <w:r w:rsidR="00537543" w:rsidRPr="000A486B">
              <w:rPr>
                <w:rFonts w:ascii="Calibri" w:hAnsi="Calibri"/>
                <w:b/>
                <w:caps/>
                <w:lang w:val="en-US"/>
              </w:rPr>
              <w:t>course regulations</w:t>
            </w:r>
          </w:p>
        </w:tc>
      </w:tr>
    </w:tbl>
    <w:p w:rsidR="00537543" w:rsidRPr="000A486B" w:rsidRDefault="00537543" w:rsidP="00E308A8">
      <w:pPr>
        <w:autoSpaceDE w:val="0"/>
        <w:autoSpaceDN w:val="0"/>
        <w:adjustRightInd w:val="0"/>
        <w:jc w:val="both"/>
        <w:rPr>
          <w:rFonts w:ascii="Calibri" w:hAnsi="Calibri"/>
          <w:b/>
          <w:color w:val="000000"/>
          <w:u w:val="single"/>
        </w:rPr>
      </w:pPr>
      <w:r w:rsidRPr="000A486B">
        <w:rPr>
          <w:rFonts w:ascii="Calibri" w:hAnsi="Calibri"/>
          <w:b/>
          <w:color w:val="000000"/>
          <w:u w:val="single"/>
        </w:rPr>
        <w:br/>
        <w:t>Participation</w:t>
      </w:r>
    </w:p>
    <w:p w:rsidR="00E308A8" w:rsidRPr="000A486B" w:rsidRDefault="00E308A8" w:rsidP="00E308A8">
      <w:pPr>
        <w:autoSpaceDE w:val="0"/>
        <w:autoSpaceDN w:val="0"/>
        <w:adjustRightInd w:val="0"/>
        <w:jc w:val="both"/>
        <w:rPr>
          <w:rFonts w:ascii="Calibri" w:hAnsi="Calibri"/>
          <w:color w:val="000000"/>
        </w:rPr>
      </w:pPr>
    </w:p>
    <w:p w:rsidR="00537543" w:rsidRPr="000A486B" w:rsidRDefault="00537543" w:rsidP="000A486B">
      <w:pPr>
        <w:autoSpaceDE w:val="0"/>
        <w:autoSpaceDN w:val="0"/>
        <w:adjustRightInd w:val="0"/>
        <w:jc w:val="both"/>
        <w:rPr>
          <w:rFonts w:ascii="Calibri" w:hAnsi="Calibri"/>
          <w:b/>
          <w:bCs/>
          <w:color w:val="000000"/>
        </w:rPr>
      </w:pPr>
      <w:r w:rsidRPr="000A486B">
        <w:rPr>
          <w:rFonts w:ascii="Calibri" w:hAnsi="Calibri"/>
          <w:color w:val="000000"/>
        </w:rPr>
        <w:t xml:space="preserve">Class participation and attendance are important elements of every student’s learning experience at Qatar University, and the student is expected to attend all classes. A student </w:t>
      </w:r>
      <w:r w:rsidRPr="000A486B">
        <w:rPr>
          <w:rFonts w:ascii="Calibri" w:hAnsi="Calibri"/>
          <w:color w:val="000000"/>
          <w:u w:val="single"/>
        </w:rPr>
        <w:t>should not miss more than 25%</w:t>
      </w:r>
      <w:r w:rsidRPr="000A486B">
        <w:rPr>
          <w:rFonts w:ascii="Calibri" w:hAnsi="Calibri"/>
          <w:color w:val="000000"/>
        </w:rPr>
        <w:t xml:space="preserve"> of the classes during a semester. </w:t>
      </w:r>
      <w:r w:rsidRPr="000A486B">
        <w:rPr>
          <w:rFonts w:ascii="Calibri" w:hAnsi="Calibri"/>
          <w:b/>
          <w:bCs/>
          <w:color w:val="000000"/>
        </w:rPr>
        <w:t>Attendance record begins on the first day of class</w:t>
      </w:r>
      <w:r w:rsidR="000A486B">
        <w:rPr>
          <w:rFonts w:ascii="Calibri" w:hAnsi="Calibri"/>
          <w:b/>
          <w:bCs/>
          <w:color w:val="000000"/>
        </w:rPr>
        <w:t>es.</w:t>
      </w:r>
    </w:p>
    <w:p w:rsidR="00537543" w:rsidRPr="000A486B" w:rsidRDefault="00537543" w:rsidP="00E308A8">
      <w:pPr>
        <w:autoSpaceDE w:val="0"/>
        <w:autoSpaceDN w:val="0"/>
        <w:adjustRightInd w:val="0"/>
        <w:rPr>
          <w:rFonts w:ascii="Calibri" w:hAnsi="Calibri"/>
          <w:color w:val="000000"/>
        </w:rPr>
      </w:pPr>
    </w:p>
    <w:p w:rsidR="00537543" w:rsidRPr="000A486B" w:rsidRDefault="00537543" w:rsidP="00097E45">
      <w:pPr>
        <w:autoSpaceDE w:val="0"/>
        <w:autoSpaceDN w:val="0"/>
        <w:adjustRightInd w:val="0"/>
        <w:jc w:val="both"/>
        <w:rPr>
          <w:rFonts w:ascii="Calibri" w:hAnsi="Calibri"/>
          <w:color w:val="000000"/>
        </w:rPr>
      </w:pPr>
      <w:r w:rsidRPr="000A486B">
        <w:rPr>
          <w:rFonts w:ascii="Calibri" w:hAnsi="Calibri"/>
          <w:color w:val="000000"/>
        </w:rPr>
        <w:t xml:space="preserve">In exceptional cases, the student, with the instructor’s prior permission, could be exempted from attending a class provided that the number of such occasions does not exceed the limit allowed by the University. </w:t>
      </w:r>
    </w:p>
    <w:p w:rsidR="004011DA" w:rsidRPr="000A486B" w:rsidRDefault="004011DA" w:rsidP="00A97310">
      <w:pPr>
        <w:rPr>
          <w:rFonts w:ascii="Calibri" w:hAnsi="Calibri"/>
          <w:color w:val="000000"/>
        </w:rPr>
      </w:pPr>
    </w:p>
    <w:p w:rsidR="008C3484" w:rsidRPr="000A486B" w:rsidRDefault="008C3484" w:rsidP="00CB7636">
      <w:pPr>
        <w:jc w:val="both"/>
        <w:rPr>
          <w:rFonts w:ascii="Calibri" w:hAnsi="Calibri"/>
          <w:color w:val="000000"/>
          <w:lang w:eastAsia="en-GB"/>
        </w:rPr>
      </w:pPr>
    </w:p>
    <w:tbl>
      <w:tblPr>
        <w:tblStyle w:val="TableGrid"/>
        <w:tblW w:w="0" w:type="auto"/>
        <w:tblInd w:w="-34" w:type="dxa"/>
        <w:shd w:val="clear" w:color="auto" w:fill="F2F2F2" w:themeFill="background1" w:themeFillShade="F2"/>
        <w:tblLook w:val="04A0" w:firstRow="1" w:lastRow="0" w:firstColumn="1" w:lastColumn="0" w:noHBand="0" w:noVBand="1"/>
      </w:tblPr>
      <w:tblGrid>
        <w:gridCol w:w="10631"/>
      </w:tblGrid>
      <w:tr w:rsidR="00537543" w:rsidRPr="000A486B" w:rsidTr="00C93894">
        <w:tc>
          <w:tcPr>
            <w:tcW w:w="10852" w:type="dxa"/>
            <w:shd w:val="clear" w:color="auto" w:fill="17365D" w:themeFill="text2" w:themeFillShade="BF"/>
          </w:tcPr>
          <w:p w:rsidR="00537543" w:rsidRPr="000A486B" w:rsidRDefault="00537543" w:rsidP="00537543">
            <w:pPr>
              <w:spacing w:before="100" w:beforeAutospacing="1" w:after="100" w:afterAutospacing="1"/>
              <w:jc w:val="center"/>
              <w:rPr>
                <w:rFonts w:ascii="Calibri" w:hAnsi="Calibri"/>
                <w:b/>
                <w:caps/>
                <w:szCs w:val="28"/>
                <w:lang w:val="en-US"/>
              </w:rPr>
            </w:pPr>
            <w:r w:rsidRPr="000A486B">
              <w:rPr>
                <w:rFonts w:ascii="Calibri" w:hAnsi="Calibri"/>
                <w:color w:val="000000"/>
                <w:sz w:val="22"/>
                <w:szCs w:val="22"/>
                <w:lang w:val="en-US"/>
              </w:rPr>
              <w:t xml:space="preserve"> </w:t>
            </w:r>
            <w:r w:rsidRPr="000A486B">
              <w:rPr>
                <w:rFonts w:ascii="Calibri" w:hAnsi="Calibri"/>
                <w:b/>
                <w:caps/>
                <w:szCs w:val="28"/>
                <w:lang w:val="en-US"/>
              </w:rPr>
              <w:t>CONtent distribution</w:t>
            </w:r>
          </w:p>
        </w:tc>
      </w:tr>
    </w:tbl>
    <w:tbl>
      <w:tblPr>
        <w:tblStyle w:val="TableContemporary1"/>
        <w:tblW w:w="10852" w:type="dxa"/>
        <w:tblInd w:w="-34" w:type="dxa"/>
        <w:tblLayout w:type="fixed"/>
        <w:tblLook w:val="04A0" w:firstRow="1" w:lastRow="0" w:firstColumn="1" w:lastColumn="0" w:noHBand="0" w:noVBand="1"/>
      </w:tblPr>
      <w:tblGrid>
        <w:gridCol w:w="1402"/>
        <w:gridCol w:w="1800"/>
        <w:gridCol w:w="7650"/>
      </w:tblGrid>
      <w:tr w:rsidR="00846441" w:rsidRPr="000A486B" w:rsidTr="00846441">
        <w:trPr>
          <w:cnfStyle w:val="100000000000" w:firstRow="1" w:lastRow="0" w:firstColumn="0" w:lastColumn="0" w:oddVBand="0" w:evenVBand="0" w:oddHBand="0" w:evenHBand="0" w:firstRowFirstColumn="0" w:firstRowLastColumn="0" w:lastRowFirstColumn="0" w:lastRowLastColumn="0"/>
        </w:trPr>
        <w:tc>
          <w:tcPr>
            <w:tcW w:w="1402" w:type="dxa"/>
          </w:tcPr>
          <w:p w:rsidR="00846441" w:rsidRPr="000A486B" w:rsidRDefault="008B3920" w:rsidP="00846441">
            <w:pPr>
              <w:ind w:left="-56"/>
              <w:jc w:val="center"/>
              <w:rPr>
                <w:rFonts w:asciiTheme="minorHAnsi" w:hAnsiTheme="minorHAnsi"/>
                <w:caps/>
                <w:lang w:val="en-US"/>
              </w:rPr>
            </w:pPr>
            <w:r>
              <w:rPr>
                <w:rFonts w:asciiTheme="minorHAnsi" w:hAnsiTheme="minorHAnsi"/>
                <w:caps/>
                <w:lang w:val="en-US"/>
              </w:rPr>
              <w:t>Hour</w:t>
            </w:r>
            <w:r w:rsidR="00846441" w:rsidRPr="000A486B">
              <w:rPr>
                <w:rFonts w:asciiTheme="minorHAnsi" w:hAnsiTheme="minorHAnsi"/>
                <w:caps/>
                <w:lang w:val="en-US"/>
              </w:rPr>
              <w:t xml:space="preserve"> </w:t>
            </w:r>
          </w:p>
        </w:tc>
        <w:tc>
          <w:tcPr>
            <w:tcW w:w="1800" w:type="dxa"/>
          </w:tcPr>
          <w:p w:rsidR="00846441" w:rsidRPr="000A486B" w:rsidRDefault="00846441" w:rsidP="00846441">
            <w:pPr>
              <w:ind w:left="-136"/>
              <w:jc w:val="center"/>
              <w:rPr>
                <w:rFonts w:asciiTheme="minorHAnsi" w:hAnsiTheme="minorHAnsi"/>
                <w:caps/>
                <w:lang w:val="en-US"/>
              </w:rPr>
            </w:pPr>
            <w:r w:rsidRPr="000A486B">
              <w:rPr>
                <w:rFonts w:asciiTheme="minorHAnsi" w:hAnsiTheme="minorHAnsi"/>
                <w:caps/>
                <w:lang w:val="en-US"/>
              </w:rPr>
              <w:t>class TOPICs</w:t>
            </w:r>
          </w:p>
        </w:tc>
        <w:tc>
          <w:tcPr>
            <w:tcW w:w="7650" w:type="dxa"/>
          </w:tcPr>
          <w:p w:rsidR="00846441" w:rsidRPr="000A486B" w:rsidRDefault="00990ACC" w:rsidP="00846441">
            <w:pPr>
              <w:jc w:val="center"/>
              <w:rPr>
                <w:rFonts w:asciiTheme="minorHAnsi" w:hAnsiTheme="minorHAnsi"/>
                <w:caps/>
                <w:lang w:val="en-US"/>
              </w:rPr>
            </w:pPr>
            <w:r>
              <w:rPr>
                <w:rFonts w:asciiTheme="minorHAnsi" w:hAnsiTheme="minorHAnsi"/>
                <w:caps/>
                <w:lang w:val="en-US"/>
              </w:rPr>
              <w:t xml:space="preserve">Additional </w:t>
            </w:r>
            <w:r w:rsidR="00846441" w:rsidRPr="000A486B">
              <w:rPr>
                <w:rFonts w:asciiTheme="minorHAnsi" w:hAnsiTheme="minorHAnsi"/>
                <w:caps/>
                <w:lang w:val="en-US"/>
              </w:rPr>
              <w:t>READINGs</w:t>
            </w:r>
          </w:p>
        </w:tc>
      </w:tr>
      <w:tr w:rsidR="00846441" w:rsidRPr="000A486B" w:rsidTr="006A52B9">
        <w:trPr>
          <w:cnfStyle w:val="000000100000" w:firstRow="0" w:lastRow="0" w:firstColumn="0" w:lastColumn="0" w:oddVBand="0" w:evenVBand="0" w:oddHBand="1" w:evenHBand="0" w:firstRowFirstColumn="0" w:firstRowLastColumn="0" w:lastRowFirstColumn="0" w:lastRowLastColumn="0"/>
          <w:trHeight w:val="630"/>
        </w:trPr>
        <w:tc>
          <w:tcPr>
            <w:tcW w:w="1402" w:type="dxa"/>
            <w:vAlign w:val="center"/>
          </w:tcPr>
          <w:p w:rsidR="00036D31" w:rsidRPr="006A52B9" w:rsidRDefault="006A52B9" w:rsidP="006A52B9">
            <w:pPr>
              <w:rPr>
                <w:rFonts w:asciiTheme="minorHAnsi" w:hAnsiTheme="minorHAnsi" w:cstheme="minorHAnsi"/>
                <w:b/>
                <w:bCs/>
                <w:caps/>
                <w:highlight w:val="yellow"/>
                <w:lang w:val="en-US"/>
              </w:rPr>
            </w:pPr>
            <w:r>
              <w:rPr>
                <w:rFonts w:asciiTheme="minorHAnsi" w:hAnsiTheme="minorHAnsi" w:cstheme="minorHAnsi"/>
                <w:b/>
                <w:bCs/>
                <w:caps/>
                <w:lang w:val="en-US"/>
              </w:rPr>
              <w:t xml:space="preserve">   </w:t>
            </w:r>
            <w:r w:rsidRPr="006A52B9">
              <w:rPr>
                <w:rFonts w:asciiTheme="minorHAnsi" w:hAnsiTheme="minorHAnsi" w:cstheme="minorHAnsi"/>
                <w:b/>
                <w:bCs/>
                <w:caps/>
                <w:lang w:val="en-US"/>
              </w:rPr>
              <w:t>Hour 1</w:t>
            </w:r>
          </w:p>
        </w:tc>
        <w:tc>
          <w:tcPr>
            <w:tcW w:w="1800" w:type="dxa"/>
            <w:vAlign w:val="center"/>
          </w:tcPr>
          <w:p w:rsidR="00846441" w:rsidRPr="000A486B" w:rsidRDefault="006A52B9" w:rsidP="00AA6775">
            <w:pPr>
              <w:jc w:val="center"/>
              <w:rPr>
                <w:rFonts w:asciiTheme="minorHAnsi" w:hAnsiTheme="minorHAnsi" w:cstheme="minorHAnsi"/>
                <w:bCs/>
                <w:lang w:val="en-US"/>
              </w:rPr>
            </w:pPr>
            <w:r w:rsidRPr="00F165D7">
              <w:rPr>
                <w:rFonts w:asciiTheme="minorHAnsi" w:hAnsiTheme="minorHAnsi" w:cstheme="minorHAnsi"/>
                <w:bCs/>
                <w:lang w:val="en-US"/>
              </w:rPr>
              <w:t>EU Environmental Law and Policy</w:t>
            </w:r>
          </w:p>
        </w:tc>
        <w:tc>
          <w:tcPr>
            <w:tcW w:w="7650" w:type="dxa"/>
          </w:tcPr>
          <w:p w:rsidR="00846441" w:rsidRPr="006A52B9" w:rsidRDefault="006A52B9" w:rsidP="006A52B9">
            <w:pPr>
              <w:shd w:val="clear" w:color="auto" w:fill="F4F4F4"/>
              <w:jc w:val="both"/>
              <w:rPr>
                <w:rFonts w:asciiTheme="minorHAnsi" w:hAnsiTheme="minorHAnsi"/>
                <w:color w:val="111111"/>
                <w:bdr w:val="none" w:sz="0" w:space="0" w:color="auto" w:frame="1"/>
                <w:lang w:val="en-US"/>
              </w:rPr>
            </w:pPr>
            <w:r w:rsidRPr="00BD49BF">
              <w:rPr>
                <w:rFonts w:asciiTheme="minorHAnsi" w:hAnsiTheme="minorHAnsi"/>
                <w:color w:val="111111"/>
                <w:bdr w:val="none" w:sz="0" w:space="0" w:color="auto" w:frame="1"/>
                <w:lang w:val="en-US"/>
              </w:rPr>
              <w:t>Charlotte Burns, Peter Eckersley &amp; Paul Tobin</w:t>
            </w:r>
            <w:r>
              <w:rPr>
                <w:rFonts w:asciiTheme="minorHAnsi" w:hAnsiTheme="minorHAnsi"/>
                <w:color w:val="111111"/>
                <w:bdr w:val="none" w:sz="0" w:space="0" w:color="auto" w:frame="1"/>
                <w:lang w:val="en-US"/>
              </w:rPr>
              <w:t xml:space="preserve">, </w:t>
            </w:r>
            <w:r w:rsidRPr="006A52B9">
              <w:rPr>
                <w:rFonts w:asciiTheme="minorHAnsi" w:hAnsiTheme="minorHAnsi"/>
                <w:i/>
                <w:iCs/>
                <w:color w:val="111111"/>
                <w:bdr w:val="none" w:sz="0" w:space="0" w:color="auto" w:frame="1"/>
                <w:lang w:val="en-US"/>
              </w:rPr>
              <w:t>EU Environmental Policy in Times of Crisis</w:t>
            </w:r>
            <w:r>
              <w:rPr>
                <w:rFonts w:asciiTheme="minorHAnsi" w:hAnsiTheme="minorHAnsi"/>
                <w:color w:val="111111"/>
                <w:bdr w:val="none" w:sz="0" w:space="0" w:color="auto" w:frame="1"/>
                <w:lang w:val="en-US"/>
              </w:rPr>
              <w:t xml:space="preserve">, 27(1) </w:t>
            </w:r>
            <w:r w:rsidRPr="00BD49BF">
              <w:rPr>
                <w:rFonts w:asciiTheme="minorHAnsi" w:hAnsiTheme="minorHAnsi"/>
                <w:color w:val="111111"/>
                <w:bdr w:val="none" w:sz="0" w:space="0" w:color="auto" w:frame="1"/>
                <w:lang w:val="en-US"/>
              </w:rPr>
              <w:t>Journal of European Public Policy</w:t>
            </w:r>
            <w:r>
              <w:rPr>
                <w:rFonts w:asciiTheme="minorHAnsi" w:hAnsiTheme="minorHAnsi"/>
                <w:color w:val="111111"/>
                <w:bdr w:val="none" w:sz="0" w:space="0" w:color="auto" w:frame="1"/>
                <w:lang w:val="en-US"/>
              </w:rPr>
              <w:t xml:space="preserve">. 1-19 (2020) / </w:t>
            </w:r>
            <w:r w:rsidRPr="006A52B9">
              <w:rPr>
                <w:rFonts w:asciiTheme="minorHAnsi" w:hAnsiTheme="minorHAnsi"/>
                <w:color w:val="111111"/>
                <w:bdr w:val="none" w:sz="0" w:space="0" w:color="auto" w:frame="1"/>
                <w:lang w:val="en-US"/>
              </w:rPr>
              <w:t>Henning Deters</w:t>
            </w:r>
            <w:r>
              <w:rPr>
                <w:rFonts w:asciiTheme="minorHAnsi" w:hAnsiTheme="minorHAnsi"/>
                <w:color w:val="111111"/>
                <w:bdr w:val="none" w:sz="0" w:space="0" w:color="auto" w:frame="1"/>
                <w:lang w:val="en-US"/>
              </w:rPr>
              <w:t xml:space="preserve">, </w:t>
            </w:r>
            <w:r w:rsidRPr="006A52B9">
              <w:rPr>
                <w:rFonts w:asciiTheme="minorHAnsi" w:hAnsiTheme="minorHAnsi"/>
                <w:i/>
                <w:iCs/>
                <w:color w:val="111111"/>
                <w:bdr w:val="none" w:sz="0" w:space="0" w:color="auto" w:frame="1"/>
                <w:lang w:val="en-US"/>
              </w:rPr>
              <w:t>European Environmental Policy at 50: Five Decades of Escaping Decision Traps?</w:t>
            </w:r>
            <w:r>
              <w:rPr>
                <w:rFonts w:asciiTheme="minorHAnsi" w:hAnsiTheme="minorHAnsi"/>
                <w:color w:val="111111"/>
                <w:bdr w:val="none" w:sz="0" w:space="0" w:color="auto" w:frame="1"/>
                <w:lang w:val="en-US"/>
              </w:rPr>
              <w:t xml:space="preserve">, 29 Environmental Policy and Governance. 315-325 (2019). </w:t>
            </w:r>
          </w:p>
        </w:tc>
      </w:tr>
      <w:tr w:rsidR="00846441" w:rsidRPr="000A486B" w:rsidTr="000B73F1">
        <w:trPr>
          <w:cnfStyle w:val="000000010000" w:firstRow="0" w:lastRow="0" w:firstColumn="0" w:lastColumn="0" w:oddVBand="0" w:evenVBand="0" w:oddHBand="0" w:evenHBand="1" w:firstRowFirstColumn="0" w:firstRowLastColumn="0" w:lastRowFirstColumn="0" w:lastRowLastColumn="0"/>
          <w:trHeight w:val="1215"/>
        </w:trPr>
        <w:tc>
          <w:tcPr>
            <w:tcW w:w="1402" w:type="dxa"/>
            <w:vAlign w:val="center"/>
          </w:tcPr>
          <w:p w:rsidR="00846441" w:rsidRPr="000A486B" w:rsidRDefault="008B3920" w:rsidP="00846441">
            <w:pPr>
              <w:ind w:left="34"/>
              <w:jc w:val="center"/>
              <w:rPr>
                <w:rFonts w:asciiTheme="minorHAnsi" w:hAnsiTheme="minorHAnsi" w:cstheme="minorHAnsi"/>
                <w:b/>
                <w:caps/>
                <w:lang w:val="en-US"/>
              </w:rPr>
            </w:pPr>
            <w:r>
              <w:rPr>
                <w:rFonts w:asciiTheme="minorHAnsi" w:hAnsiTheme="minorHAnsi" w:cstheme="minorHAnsi"/>
                <w:b/>
                <w:caps/>
                <w:lang w:val="en-US"/>
              </w:rPr>
              <w:t>hour</w:t>
            </w:r>
            <w:r w:rsidR="00846441" w:rsidRPr="000A486B">
              <w:rPr>
                <w:rFonts w:asciiTheme="minorHAnsi" w:hAnsiTheme="minorHAnsi" w:cstheme="minorHAnsi"/>
                <w:b/>
                <w:caps/>
                <w:lang w:val="en-US"/>
              </w:rPr>
              <w:t xml:space="preserve"> 2</w:t>
            </w:r>
          </w:p>
          <w:p w:rsidR="00036D31" w:rsidRPr="000A486B" w:rsidRDefault="00036D31" w:rsidP="00846441">
            <w:pPr>
              <w:ind w:left="34"/>
              <w:jc w:val="center"/>
              <w:rPr>
                <w:rFonts w:asciiTheme="minorHAnsi" w:hAnsiTheme="minorHAnsi" w:cstheme="minorHAnsi"/>
                <w:b/>
                <w:caps/>
                <w:lang w:val="en-US"/>
              </w:rPr>
            </w:pPr>
          </w:p>
        </w:tc>
        <w:tc>
          <w:tcPr>
            <w:tcW w:w="1800" w:type="dxa"/>
          </w:tcPr>
          <w:p w:rsidR="003E1036" w:rsidRDefault="003E1036" w:rsidP="00AA6775">
            <w:pPr>
              <w:ind w:left="16"/>
              <w:jc w:val="center"/>
              <w:rPr>
                <w:rFonts w:asciiTheme="minorHAnsi" w:hAnsiTheme="minorHAnsi" w:cstheme="minorHAnsi"/>
                <w:bCs/>
                <w:lang w:val="en-US"/>
              </w:rPr>
            </w:pPr>
            <w:r w:rsidRPr="00F165D7">
              <w:rPr>
                <w:rFonts w:asciiTheme="minorHAnsi" w:hAnsiTheme="minorHAnsi" w:cstheme="minorHAnsi"/>
                <w:bCs/>
                <w:lang w:val="en-US"/>
              </w:rPr>
              <w:t>Combating Climate Change</w:t>
            </w:r>
          </w:p>
          <w:p w:rsidR="00990ACC" w:rsidRDefault="00990ACC" w:rsidP="003E1036">
            <w:pPr>
              <w:rPr>
                <w:rFonts w:asciiTheme="minorHAnsi" w:hAnsiTheme="minorHAnsi" w:cstheme="minorHAnsi"/>
                <w:bCs/>
                <w:lang w:val="en-US"/>
              </w:rPr>
            </w:pPr>
          </w:p>
          <w:p w:rsidR="00846441" w:rsidRPr="000A486B" w:rsidRDefault="00846441" w:rsidP="00990ACC">
            <w:pPr>
              <w:rPr>
                <w:rFonts w:asciiTheme="minorHAnsi" w:hAnsiTheme="minorHAnsi" w:cstheme="minorHAnsi"/>
                <w:b/>
                <w:caps/>
                <w:lang w:val="en-US"/>
              </w:rPr>
            </w:pPr>
          </w:p>
        </w:tc>
        <w:tc>
          <w:tcPr>
            <w:tcW w:w="7650" w:type="dxa"/>
          </w:tcPr>
          <w:p w:rsidR="00FC10CD" w:rsidRPr="00990ACC" w:rsidRDefault="00985854" w:rsidP="000B73F1">
            <w:pPr>
              <w:jc w:val="both"/>
              <w:rPr>
                <w:rFonts w:asciiTheme="minorHAnsi" w:hAnsiTheme="minorHAnsi"/>
                <w:lang w:val="en-US"/>
              </w:rPr>
            </w:pPr>
            <w:r w:rsidRPr="00985854">
              <w:rPr>
                <w:rFonts w:asciiTheme="minorHAnsi" w:hAnsiTheme="minorHAnsi"/>
                <w:lang w:val="en-US"/>
              </w:rPr>
              <w:t xml:space="preserve">Joanne Scott </w:t>
            </w:r>
            <w:r>
              <w:rPr>
                <w:rFonts w:asciiTheme="minorHAnsi" w:hAnsiTheme="minorHAnsi"/>
                <w:lang w:val="en-US"/>
              </w:rPr>
              <w:t>&amp;</w:t>
            </w:r>
            <w:r w:rsidRPr="00985854">
              <w:rPr>
                <w:rFonts w:asciiTheme="minorHAnsi" w:hAnsiTheme="minorHAnsi"/>
                <w:lang w:val="en-US"/>
              </w:rPr>
              <w:t xml:space="preserve"> Lavanya Rajamani</w:t>
            </w:r>
            <w:r>
              <w:rPr>
                <w:rFonts w:asciiTheme="minorHAnsi" w:hAnsiTheme="minorHAnsi"/>
                <w:lang w:val="en-US"/>
              </w:rPr>
              <w:t xml:space="preserve">, </w:t>
            </w:r>
            <w:r w:rsidRPr="000B73F1">
              <w:rPr>
                <w:rFonts w:asciiTheme="minorHAnsi" w:hAnsiTheme="minorHAnsi"/>
                <w:i/>
                <w:iCs/>
                <w:lang w:val="en-US"/>
              </w:rPr>
              <w:t>EU Climate Change Unilateralism</w:t>
            </w:r>
            <w:r>
              <w:rPr>
                <w:rFonts w:asciiTheme="minorHAnsi" w:hAnsiTheme="minorHAnsi"/>
                <w:lang w:val="en-US"/>
              </w:rPr>
              <w:t xml:space="preserve">, 23(2) European Journal of International Law. 469-494 (2012) / </w:t>
            </w:r>
            <w:r w:rsidRPr="00985854">
              <w:rPr>
                <w:rFonts w:asciiTheme="minorHAnsi" w:hAnsiTheme="minorHAnsi"/>
                <w:lang w:val="en-US"/>
              </w:rPr>
              <w:t>Alicja Sikora</w:t>
            </w:r>
            <w:r>
              <w:rPr>
                <w:rFonts w:asciiTheme="minorHAnsi" w:hAnsiTheme="minorHAnsi"/>
                <w:lang w:val="en-US"/>
              </w:rPr>
              <w:t xml:space="preserve">, </w:t>
            </w:r>
            <w:r w:rsidR="000B73F1" w:rsidRPr="000B73F1">
              <w:rPr>
                <w:rFonts w:asciiTheme="minorHAnsi" w:hAnsiTheme="minorHAnsi"/>
                <w:i/>
                <w:iCs/>
                <w:lang w:val="en-US"/>
              </w:rPr>
              <w:t>European Green Deal – L</w:t>
            </w:r>
            <w:r w:rsidRPr="000B73F1">
              <w:rPr>
                <w:rFonts w:asciiTheme="minorHAnsi" w:hAnsiTheme="minorHAnsi"/>
                <w:i/>
                <w:iCs/>
                <w:lang w:val="en-US"/>
              </w:rPr>
              <w:t xml:space="preserve">egal and </w:t>
            </w:r>
            <w:r w:rsidR="000B73F1" w:rsidRPr="000B73F1">
              <w:rPr>
                <w:rFonts w:asciiTheme="minorHAnsi" w:hAnsiTheme="minorHAnsi"/>
                <w:i/>
                <w:iCs/>
                <w:lang w:val="en-US"/>
              </w:rPr>
              <w:t xml:space="preserve">Financial Challenges </w:t>
            </w:r>
            <w:r w:rsidRPr="000B73F1">
              <w:rPr>
                <w:rFonts w:asciiTheme="minorHAnsi" w:hAnsiTheme="minorHAnsi"/>
                <w:i/>
                <w:iCs/>
                <w:lang w:val="en-US"/>
              </w:rPr>
              <w:t xml:space="preserve">of the </w:t>
            </w:r>
            <w:r w:rsidR="000B73F1" w:rsidRPr="000B73F1">
              <w:rPr>
                <w:rFonts w:asciiTheme="minorHAnsi" w:hAnsiTheme="minorHAnsi"/>
                <w:i/>
                <w:iCs/>
                <w:lang w:val="en-US"/>
              </w:rPr>
              <w:t>Climate Change</w:t>
            </w:r>
            <w:r>
              <w:rPr>
                <w:rFonts w:asciiTheme="minorHAnsi" w:hAnsiTheme="minorHAnsi"/>
                <w:lang w:val="en-US"/>
              </w:rPr>
              <w:t xml:space="preserve">, 21 ERA Forum. 681-697 (2021). </w:t>
            </w:r>
          </w:p>
        </w:tc>
      </w:tr>
      <w:tr w:rsidR="00846441" w:rsidRPr="000A486B" w:rsidTr="00AA6775">
        <w:trPr>
          <w:cnfStyle w:val="000000100000" w:firstRow="0" w:lastRow="0" w:firstColumn="0" w:lastColumn="0" w:oddVBand="0" w:evenVBand="0" w:oddHBand="1" w:evenHBand="0" w:firstRowFirstColumn="0" w:firstRowLastColumn="0" w:lastRowFirstColumn="0" w:lastRowLastColumn="0"/>
          <w:trHeight w:val="945"/>
        </w:trPr>
        <w:tc>
          <w:tcPr>
            <w:tcW w:w="1402" w:type="dxa"/>
            <w:vAlign w:val="center"/>
          </w:tcPr>
          <w:p w:rsidR="00846441" w:rsidRPr="000A486B" w:rsidRDefault="008B3920" w:rsidP="00846441">
            <w:pPr>
              <w:ind w:left="34"/>
              <w:jc w:val="center"/>
              <w:rPr>
                <w:rFonts w:asciiTheme="minorHAnsi" w:hAnsiTheme="minorHAnsi" w:cstheme="minorHAnsi"/>
                <w:b/>
                <w:caps/>
                <w:lang w:val="en-US"/>
              </w:rPr>
            </w:pPr>
            <w:r>
              <w:rPr>
                <w:rFonts w:asciiTheme="minorHAnsi" w:hAnsiTheme="minorHAnsi" w:cstheme="minorHAnsi"/>
                <w:b/>
                <w:caps/>
                <w:lang w:val="en-US"/>
              </w:rPr>
              <w:t>HOUR</w:t>
            </w:r>
            <w:r w:rsidR="00846441" w:rsidRPr="000A486B">
              <w:rPr>
                <w:rFonts w:asciiTheme="minorHAnsi" w:hAnsiTheme="minorHAnsi" w:cstheme="minorHAnsi"/>
                <w:b/>
                <w:caps/>
                <w:lang w:val="en-US"/>
              </w:rPr>
              <w:t xml:space="preserve"> 3</w:t>
            </w:r>
          </w:p>
          <w:p w:rsidR="00036D31" w:rsidRPr="000A486B" w:rsidRDefault="00036D31" w:rsidP="009F05F7">
            <w:pPr>
              <w:ind w:left="34"/>
              <w:rPr>
                <w:rFonts w:asciiTheme="minorHAnsi" w:hAnsiTheme="minorHAnsi" w:cstheme="minorHAnsi"/>
                <w:b/>
                <w:caps/>
                <w:lang w:val="en-US"/>
              </w:rPr>
            </w:pPr>
          </w:p>
        </w:tc>
        <w:tc>
          <w:tcPr>
            <w:tcW w:w="1800" w:type="dxa"/>
          </w:tcPr>
          <w:p w:rsidR="00846441" w:rsidRPr="000E4829" w:rsidRDefault="000E4829" w:rsidP="00AA6775">
            <w:pPr>
              <w:jc w:val="center"/>
              <w:rPr>
                <w:rFonts w:asciiTheme="minorHAnsi" w:hAnsiTheme="minorHAnsi"/>
                <w:color w:val="000000"/>
                <w:lang w:val="en-US"/>
              </w:rPr>
            </w:pPr>
            <w:r w:rsidRPr="000E4829">
              <w:rPr>
                <w:rFonts w:asciiTheme="minorHAnsi" w:hAnsiTheme="minorHAnsi"/>
                <w:color w:val="000000"/>
                <w:lang w:val="en-US"/>
              </w:rPr>
              <w:t>Biodiversity, Land Use and Forestry</w:t>
            </w:r>
          </w:p>
        </w:tc>
        <w:tc>
          <w:tcPr>
            <w:tcW w:w="7650" w:type="dxa"/>
          </w:tcPr>
          <w:p w:rsidR="00DC7896" w:rsidRPr="005331AF" w:rsidRDefault="005331AF" w:rsidP="00AA6775">
            <w:pPr>
              <w:jc w:val="both"/>
              <w:rPr>
                <w:rFonts w:asciiTheme="minorHAnsi" w:hAnsiTheme="minorHAnsi" w:cstheme="minorBidi"/>
                <w:lang w:val="en-US"/>
              </w:rPr>
            </w:pPr>
            <w:r w:rsidRPr="005331AF">
              <w:rPr>
                <w:rFonts w:asciiTheme="minorHAnsi" w:hAnsiTheme="minorHAnsi" w:cstheme="minorBidi"/>
                <w:lang w:val="en-US"/>
              </w:rPr>
              <w:t xml:space="preserve">Helga Pulzl et al., </w:t>
            </w:r>
            <w:r w:rsidRPr="00AA6775">
              <w:rPr>
                <w:rFonts w:asciiTheme="minorHAnsi" w:hAnsiTheme="minorHAnsi" w:cstheme="minorBidi"/>
                <w:i/>
                <w:iCs/>
                <w:lang w:val="en-US"/>
              </w:rPr>
              <w:t>European Forest Governance: Issues at Stake and the Way Forward</w:t>
            </w:r>
            <w:r>
              <w:rPr>
                <w:rFonts w:asciiTheme="minorHAnsi" w:hAnsiTheme="minorHAnsi" w:cstheme="minorBidi"/>
                <w:lang w:val="en-US"/>
              </w:rPr>
              <w:t xml:space="preserve"> 1-100 (European Forest Institute; 2013) / </w:t>
            </w:r>
            <w:r w:rsidR="00AA6775">
              <w:rPr>
                <w:rFonts w:asciiTheme="minorHAnsi" w:hAnsiTheme="minorHAnsi" w:cstheme="minorBidi"/>
                <w:lang w:val="en-US"/>
              </w:rPr>
              <w:t xml:space="preserve">BirdLife International, </w:t>
            </w:r>
            <w:r w:rsidR="00AA6775" w:rsidRPr="00AA6775">
              <w:rPr>
                <w:rFonts w:asciiTheme="minorHAnsi" w:hAnsiTheme="minorHAnsi" w:cstheme="minorBidi"/>
                <w:i/>
                <w:iCs/>
                <w:lang w:val="en-US"/>
              </w:rPr>
              <w:t>The EU Biodiversity Strategy to 2030</w:t>
            </w:r>
            <w:r w:rsidR="00AA6775">
              <w:rPr>
                <w:rFonts w:asciiTheme="minorHAnsi" w:hAnsiTheme="minorHAnsi" w:cstheme="minorBidi"/>
                <w:lang w:val="en-US"/>
              </w:rPr>
              <w:t xml:space="preserve"> 1-30 (Position Paper; Nov. 2019). </w:t>
            </w:r>
          </w:p>
        </w:tc>
      </w:tr>
      <w:tr w:rsidR="008B3920" w:rsidRPr="00990ACC" w:rsidTr="0039230A">
        <w:trPr>
          <w:cnfStyle w:val="000000010000" w:firstRow="0" w:lastRow="0" w:firstColumn="0" w:lastColumn="0" w:oddVBand="0" w:evenVBand="0" w:oddHBand="0" w:evenHBand="1" w:firstRowFirstColumn="0" w:firstRowLastColumn="0" w:lastRowFirstColumn="0" w:lastRowLastColumn="0"/>
          <w:trHeight w:val="1575"/>
        </w:trPr>
        <w:tc>
          <w:tcPr>
            <w:tcW w:w="1402" w:type="dxa"/>
            <w:vAlign w:val="center"/>
          </w:tcPr>
          <w:p w:rsidR="008B3920" w:rsidRPr="000A486B" w:rsidRDefault="008B3920" w:rsidP="00AC336E">
            <w:pPr>
              <w:ind w:left="34"/>
              <w:jc w:val="center"/>
              <w:rPr>
                <w:rFonts w:asciiTheme="minorHAnsi" w:hAnsiTheme="minorHAnsi" w:cstheme="minorHAnsi"/>
                <w:b/>
                <w:caps/>
                <w:lang w:val="en-US"/>
              </w:rPr>
            </w:pPr>
            <w:r>
              <w:rPr>
                <w:rFonts w:asciiTheme="minorHAnsi" w:hAnsiTheme="minorHAnsi" w:cstheme="minorHAnsi"/>
                <w:b/>
                <w:caps/>
                <w:lang w:val="en-US"/>
              </w:rPr>
              <w:t>hour 4</w:t>
            </w:r>
          </w:p>
          <w:p w:rsidR="008B3920" w:rsidRPr="000A486B" w:rsidRDefault="008B3920" w:rsidP="00AC336E">
            <w:pPr>
              <w:ind w:left="34"/>
              <w:jc w:val="center"/>
              <w:rPr>
                <w:rFonts w:asciiTheme="minorHAnsi" w:hAnsiTheme="minorHAnsi" w:cstheme="minorHAnsi"/>
                <w:b/>
                <w:caps/>
                <w:lang w:val="en-US"/>
              </w:rPr>
            </w:pPr>
          </w:p>
        </w:tc>
        <w:tc>
          <w:tcPr>
            <w:tcW w:w="1800" w:type="dxa"/>
          </w:tcPr>
          <w:p w:rsidR="00AA6775" w:rsidRDefault="00AA6775" w:rsidP="00AA6775">
            <w:pPr>
              <w:ind w:left="16"/>
              <w:jc w:val="center"/>
              <w:rPr>
                <w:rFonts w:asciiTheme="minorHAnsi" w:hAnsiTheme="minorHAnsi" w:cstheme="minorHAnsi"/>
                <w:bCs/>
                <w:lang w:val="en-US"/>
              </w:rPr>
            </w:pPr>
            <w:r w:rsidRPr="004969B1">
              <w:rPr>
                <w:rFonts w:asciiTheme="minorHAnsi" w:hAnsiTheme="minorHAnsi" w:cstheme="minorHAnsi"/>
                <w:bCs/>
                <w:lang w:val="en-US"/>
              </w:rPr>
              <w:t>Water Protection and Management</w:t>
            </w:r>
          </w:p>
          <w:p w:rsidR="008B3920" w:rsidRDefault="008B3920" w:rsidP="00AA6775">
            <w:pPr>
              <w:jc w:val="right"/>
              <w:rPr>
                <w:rFonts w:asciiTheme="minorHAnsi" w:hAnsiTheme="minorHAnsi" w:cstheme="minorHAnsi"/>
                <w:bCs/>
                <w:lang w:val="en-US"/>
              </w:rPr>
            </w:pPr>
          </w:p>
          <w:p w:rsidR="008B3920" w:rsidRDefault="008B3920" w:rsidP="00AC336E">
            <w:pPr>
              <w:ind w:left="16"/>
              <w:rPr>
                <w:rFonts w:asciiTheme="minorHAnsi" w:hAnsiTheme="minorHAnsi" w:cstheme="minorHAnsi"/>
                <w:bCs/>
                <w:lang w:val="en-US"/>
              </w:rPr>
            </w:pPr>
          </w:p>
          <w:p w:rsidR="008B3920" w:rsidRPr="000A486B" w:rsidRDefault="008B3920" w:rsidP="00AC336E">
            <w:pPr>
              <w:rPr>
                <w:rFonts w:asciiTheme="minorHAnsi" w:hAnsiTheme="minorHAnsi" w:cstheme="minorHAnsi"/>
                <w:b/>
                <w:caps/>
                <w:lang w:val="en-US"/>
              </w:rPr>
            </w:pPr>
          </w:p>
        </w:tc>
        <w:tc>
          <w:tcPr>
            <w:tcW w:w="7650" w:type="dxa"/>
          </w:tcPr>
          <w:p w:rsidR="008B3920" w:rsidRPr="00990ACC" w:rsidRDefault="0039230A" w:rsidP="0039230A">
            <w:pPr>
              <w:jc w:val="both"/>
              <w:rPr>
                <w:rFonts w:asciiTheme="minorHAnsi" w:hAnsiTheme="minorHAnsi"/>
                <w:lang w:val="en-US"/>
              </w:rPr>
            </w:pPr>
            <w:r>
              <w:rPr>
                <w:rFonts w:asciiTheme="minorHAnsi" w:hAnsiTheme="minorHAnsi"/>
                <w:lang w:val="en-US"/>
              </w:rPr>
              <w:t xml:space="preserve">Olivia O. Green et al., </w:t>
            </w:r>
            <w:r w:rsidRPr="0039230A">
              <w:rPr>
                <w:rFonts w:asciiTheme="minorHAnsi" w:hAnsiTheme="minorHAnsi"/>
                <w:i/>
                <w:iCs/>
                <w:lang w:val="en-US"/>
              </w:rPr>
              <w:t>EU Water Governance: Striking the Right Balance between Regulatory Flexibility and Enforcement?,</w:t>
            </w:r>
            <w:r>
              <w:rPr>
                <w:rFonts w:asciiTheme="minorHAnsi" w:hAnsiTheme="minorHAnsi"/>
                <w:lang w:val="en-US"/>
              </w:rPr>
              <w:t xml:space="preserve"> 18(2) Ecology &amp; Society. 1-10 (2013) / </w:t>
            </w:r>
            <w:r w:rsidRPr="0039230A">
              <w:rPr>
                <w:rFonts w:asciiTheme="minorHAnsi" w:hAnsiTheme="minorHAnsi"/>
                <w:lang w:val="en-US"/>
              </w:rPr>
              <w:t>Angela Carpenter</w:t>
            </w:r>
            <w:r>
              <w:rPr>
                <w:rFonts w:asciiTheme="minorHAnsi" w:hAnsiTheme="minorHAnsi"/>
                <w:lang w:val="en-US"/>
              </w:rPr>
              <w:t xml:space="preserve">, </w:t>
            </w:r>
            <w:r w:rsidRPr="0039230A">
              <w:rPr>
                <w:rFonts w:asciiTheme="minorHAnsi" w:hAnsiTheme="minorHAnsi"/>
                <w:i/>
                <w:iCs/>
                <w:lang w:val="en-US"/>
              </w:rPr>
              <w:t>The EU and Marine Environmental Policy: A Leader in Protecting the Marine Environment</w:t>
            </w:r>
            <w:r>
              <w:rPr>
                <w:rFonts w:asciiTheme="minorHAnsi" w:hAnsiTheme="minorHAnsi"/>
                <w:lang w:val="en-US"/>
              </w:rPr>
              <w:t>, 8(2) Journal of Contemporary European Research. 248-267 (2012).</w:t>
            </w:r>
          </w:p>
        </w:tc>
      </w:tr>
      <w:tr w:rsidR="008B3920" w:rsidRPr="00990ACC" w:rsidTr="008C73A3">
        <w:trPr>
          <w:cnfStyle w:val="000000100000" w:firstRow="0" w:lastRow="0" w:firstColumn="0" w:lastColumn="0" w:oddVBand="0" w:evenVBand="0" w:oddHBand="1" w:evenHBand="0" w:firstRowFirstColumn="0" w:firstRowLastColumn="0" w:lastRowFirstColumn="0" w:lastRowLastColumn="0"/>
          <w:trHeight w:val="1575"/>
        </w:trPr>
        <w:tc>
          <w:tcPr>
            <w:tcW w:w="1402" w:type="dxa"/>
            <w:vAlign w:val="center"/>
          </w:tcPr>
          <w:p w:rsidR="008B3920" w:rsidRPr="000A486B" w:rsidRDefault="008B3920" w:rsidP="00AC336E">
            <w:pPr>
              <w:ind w:left="34"/>
              <w:jc w:val="center"/>
              <w:rPr>
                <w:rFonts w:asciiTheme="minorHAnsi" w:hAnsiTheme="minorHAnsi" w:cstheme="minorHAnsi"/>
                <w:b/>
                <w:caps/>
                <w:lang w:val="en-US"/>
              </w:rPr>
            </w:pPr>
            <w:r>
              <w:rPr>
                <w:rFonts w:asciiTheme="minorHAnsi" w:hAnsiTheme="minorHAnsi" w:cstheme="minorHAnsi"/>
                <w:b/>
                <w:caps/>
                <w:lang w:val="en-US"/>
              </w:rPr>
              <w:t>HOUR 5</w:t>
            </w:r>
          </w:p>
          <w:p w:rsidR="008B3920" w:rsidRPr="000A486B" w:rsidRDefault="008B3920" w:rsidP="00AC336E">
            <w:pPr>
              <w:ind w:left="34"/>
              <w:rPr>
                <w:rFonts w:asciiTheme="minorHAnsi" w:hAnsiTheme="minorHAnsi" w:cstheme="minorHAnsi"/>
                <w:b/>
                <w:caps/>
                <w:lang w:val="en-US"/>
              </w:rPr>
            </w:pPr>
          </w:p>
        </w:tc>
        <w:tc>
          <w:tcPr>
            <w:tcW w:w="1800" w:type="dxa"/>
          </w:tcPr>
          <w:p w:rsidR="008B3920" w:rsidRPr="000A486B" w:rsidRDefault="0039230A" w:rsidP="008417EA">
            <w:pPr>
              <w:jc w:val="center"/>
              <w:rPr>
                <w:rFonts w:asciiTheme="minorHAnsi" w:hAnsiTheme="minorHAnsi"/>
                <w:color w:val="000000"/>
                <w:lang w:val="en-US"/>
              </w:rPr>
            </w:pPr>
            <w:r w:rsidRPr="0039230A">
              <w:rPr>
                <w:rFonts w:asciiTheme="minorHAnsi" w:hAnsiTheme="minorHAnsi"/>
                <w:color w:val="000000"/>
                <w:lang w:val="en-US"/>
              </w:rPr>
              <w:t>Air and Noise Pollution</w:t>
            </w:r>
          </w:p>
          <w:p w:rsidR="008B3920" w:rsidRPr="000A486B" w:rsidRDefault="008B3920" w:rsidP="00AC336E">
            <w:pPr>
              <w:ind w:left="16"/>
              <w:rPr>
                <w:rFonts w:asciiTheme="minorHAnsi" w:hAnsiTheme="minorHAnsi" w:cstheme="minorHAnsi"/>
                <w:b/>
                <w:caps/>
                <w:lang w:val="en-US"/>
              </w:rPr>
            </w:pPr>
          </w:p>
        </w:tc>
        <w:tc>
          <w:tcPr>
            <w:tcW w:w="7650" w:type="dxa"/>
          </w:tcPr>
          <w:p w:rsidR="008B3920" w:rsidRPr="008C73A3" w:rsidRDefault="008C73A3" w:rsidP="008C73A3">
            <w:pPr>
              <w:jc w:val="both"/>
              <w:rPr>
                <w:rFonts w:asciiTheme="minorHAnsi" w:hAnsiTheme="minorHAnsi" w:cstheme="minorBidi"/>
                <w:lang w:val="en-US"/>
              </w:rPr>
            </w:pPr>
            <w:r w:rsidRPr="008C73A3">
              <w:rPr>
                <w:rFonts w:asciiTheme="minorHAnsi" w:hAnsiTheme="minorHAnsi" w:cstheme="minorBidi"/>
                <w:lang w:val="en-US"/>
              </w:rPr>
              <w:t xml:space="preserve">Paul Stephen Dempsey, </w:t>
            </w:r>
            <w:r w:rsidRPr="008C73A3">
              <w:rPr>
                <w:rFonts w:asciiTheme="minorHAnsi" w:hAnsiTheme="minorHAnsi" w:cstheme="minorBidi"/>
                <w:i/>
                <w:iCs/>
                <w:lang w:val="en-US"/>
              </w:rPr>
              <w:t>Competition in the Air: European Union Regulation of Commercial Aviation,</w:t>
            </w:r>
            <w:r w:rsidRPr="008C73A3">
              <w:rPr>
                <w:rFonts w:asciiTheme="minorHAnsi" w:hAnsiTheme="minorHAnsi" w:cstheme="minorBidi"/>
                <w:lang w:val="en-US"/>
              </w:rPr>
              <w:t xml:space="preserve"> 66(3) Journal of Air Law and Commerce. 979-1153 (2001) / G. Alonso, A. Benito &amp; L. Boto, </w:t>
            </w:r>
            <w:r w:rsidRPr="008C73A3">
              <w:rPr>
                <w:rFonts w:asciiTheme="minorHAnsi" w:hAnsiTheme="minorHAnsi" w:cstheme="minorBidi"/>
                <w:i/>
                <w:iCs/>
                <w:lang w:val="en-US"/>
              </w:rPr>
              <w:t>The Efficiency of Noise Mitigation Measures at European Airports,</w:t>
            </w:r>
            <w:r w:rsidRPr="008C73A3">
              <w:rPr>
                <w:rFonts w:asciiTheme="minorHAnsi" w:hAnsiTheme="minorHAnsi" w:cstheme="minorBidi"/>
                <w:lang w:val="en-US"/>
              </w:rPr>
              <w:t xml:space="preserve"> 25 Transportation Research Procedia. 103-135 (2017). </w:t>
            </w:r>
          </w:p>
        </w:tc>
      </w:tr>
      <w:tr w:rsidR="008B3920" w:rsidRPr="00990ACC" w:rsidTr="00AC336E">
        <w:trPr>
          <w:cnfStyle w:val="000000010000" w:firstRow="0" w:lastRow="0" w:firstColumn="0" w:lastColumn="0" w:oddVBand="0" w:evenVBand="0" w:oddHBand="0" w:evenHBand="1" w:firstRowFirstColumn="0" w:firstRowLastColumn="0" w:lastRowFirstColumn="0" w:lastRowLastColumn="0"/>
        </w:trPr>
        <w:tc>
          <w:tcPr>
            <w:tcW w:w="1402" w:type="dxa"/>
            <w:vAlign w:val="center"/>
          </w:tcPr>
          <w:p w:rsidR="008B3920" w:rsidRPr="000A486B" w:rsidRDefault="008B3920" w:rsidP="00AC336E">
            <w:pPr>
              <w:ind w:left="34"/>
              <w:jc w:val="center"/>
              <w:rPr>
                <w:rFonts w:asciiTheme="minorHAnsi" w:hAnsiTheme="minorHAnsi" w:cstheme="minorHAnsi"/>
                <w:b/>
                <w:caps/>
                <w:lang w:val="en-US"/>
              </w:rPr>
            </w:pPr>
            <w:r>
              <w:rPr>
                <w:rFonts w:asciiTheme="minorHAnsi" w:hAnsiTheme="minorHAnsi" w:cstheme="minorHAnsi"/>
                <w:b/>
                <w:caps/>
                <w:lang w:val="en-US"/>
              </w:rPr>
              <w:t>hour 6</w:t>
            </w:r>
          </w:p>
          <w:p w:rsidR="008B3920" w:rsidRPr="000A486B" w:rsidRDefault="008B3920" w:rsidP="00AC336E">
            <w:pPr>
              <w:ind w:left="34"/>
              <w:jc w:val="center"/>
              <w:rPr>
                <w:rFonts w:asciiTheme="minorHAnsi" w:hAnsiTheme="minorHAnsi" w:cstheme="minorHAnsi"/>
                <w:b/>
                <w:caps/>
                <w:lang w:val="en-US"/>
              </w:rPr>
            </w:pPr>
          </w:p>
        </w:tc>
        <w:tc>
          <w:tcPr>
            <w:tcW w:w="1800" w:type="dxa"/>
          </w:tcPr>
          <w:p w:rsidR="008B3920" w:rsidRDefault="008417EA" w:rsidP="008417EA">
            <w:pPr>
              <w:jc w:val="center"/>
              <w:rPr>
                <w:rFonts w:asciiTheme="minorHAnsi" w:hAnsiTheme="minorHAnsi" w:cstheme="minorHAnsi"/>
                <w:bCs/>
                <w:lang w:val="en-US"/>
              </w:rPr>
            </w:pPr>
            <w:r w:rsidRPr="008417EA">
              <w:rPr>
                <w:rFonts w:asciiTheme="minorHAnsi" w:hAnsiTheme="minorHAnsi" w:cstheme="minorHAnsi"/>
                <w:bCs/>
                <w:lang w:val="en-US"/>
              </w:rPr>
              <w:t>Resource Efficiency and the Circular Economy</w:t>
            </w:r>
          </w:p>
          <w:p w:rsidR="008B3920" w:rsidRPr="000A486B" w:rsidRDefault="008B3920" w:rsidP="00AC336E">
            <w:pPr>
              <w:rPr>
                <w:rFonts w:asciiTheme="minorHAnsi" w:hAnsiTheme="minorHAnsi" w:cstheme="minorHAnsi"/>
                <w:b/>
                <w:caps/>
                <w:lang w:val="en-US"/>
              </w:rPr>
            </w:pPr>
          </w:p>
        </w:tc>
        <w:tc>
          <w:tcPr>
            <w:tcW w:w="7650" w:type="dxa"/>
          </w:tcPr>
          <w:p w:rsidR="008B3920" w:rsidRPr="00990ACC" w:rsidRDefault="00DC6269" w:rsidP="00DC6269">
            <w:pPr>
              <w:jc w:val="both"/>
              <w:rPr>
                <w:rFonts w:asciiTheme="minorHAnsi" w:hAnsiTheme="minorHAnsi"/>
                <w:lang w:val="en-US"/>
              </w:rPr>
            </w:pPr>
            <w:r w:rsidRPr="00DC6269">
              <w:rPr>
                <w:rFonts w:asciiTheme="minorHAnsi" w:hAnsiTheme="minorHAnsi"/>
                <w:lang w:val="en-US"/>
              </w:rPr>
              <w:t>Thomas J de Römph &amp; Jacqueline M Cramer</w:t>
            </w:r>
            <w:r>
              <w:rPr>
                <w:rFonts w:asciiTheme="minorHAnsi" w:hAnsiTheme="minorHAnsi"/>
                <w:lang w:val="en-US"/>
              </w:rPr>
              <w:t xml:space="preserve">, </w:t>
            </w:r>
            <w:r w:rsidR="00047787" w:rsidRPr="00047787">
              <w:rPr>
                <w:rFonts w:asciiTheme="minorHAnsi" w:hAnsiTheme="minorHAnsi"/>
                <w:i/>
                <w:iCs/>
                <w:lang w:val="en-US"/>
              </w:rPr>
              <w:t>How to Improve the EU Legal Framework in V</w:t>
            </w:r>
            <w:r w:rsidRPr="00047787">
              <w:rPr>
                <w:rFonts w:asciiTheme="minorHAnsi" w:hAnsiTheme="minorHAnsi"/>
                <w:i/>
                <w:iCs/>
                <w:lang w:val="en-US"/>
              </w:rPr>
              <w:t xml:space="preserve">iew of the </w:t>
            </w:r>
            <w:r w:rsidR="00047787" w:rsidRPr="00047787">
              <w:rPr>
                <w:rFonts w:asciiTheme="minorHAnsi" w:hAnsiTheme="minorHAnsi"/>
                <w:i/>
                <w:iCs/>
                <w:lang w:val="en-US"/>
              </w:rPr>
              <w:t>Circular Economy</w:t>
            </w:r>
            <w:r w:rsidRPr="00047787">
              <w:rPr>
                <w:rFonts w:asciiTheme="minorHAnsi" w:hAnsiTheme="minorHAnsi"/>
                <w:i/>
                <w:iCs/>
                <w:lang w:val="en-US"/>
              </w:rPr>
              <w:t>,</w:t>
            </w:r>
            <w:r>
              <w:rPr>
                <w:rFonts w:asciiTheme="minorHAnsi" w:hAnsiTheme="minorHAnsi"/>
                <w:lang w:val="en-US"/>
              </w:rPr>
              <w:t xml:space="preserve"> 38(3) Journal of Energy &amp; Natural Resources Law. 245-260 (2020) / </w:t>
            </w:r>
            <w:r w:rsidRPr="00DC6269">
              <w:rPr>
                <w:rFonts w:asciiTheme="minorHAnsi" w:hAnsiTheme="minorHAnsi"/>
                <w:lang w:val="en-US"/>
              </w:rPr>
              <w:t>Richard Hughes</w:t>
            </w:r>
            <w:r>
              <w:rPr>
                <w:rFonts w:asciiTheme="minorHAnsi" w:hAnsiTheme="minorHAnsi"/>
                <w:lang w:val="en-US"/>
              </w:rPr>
              <w:t xml:space="preserve">, </w:t>
            </w:r>
            <w:r w:rsidR="00047787" w:rsidRPr="00047787">
              <w:rPr>
                <w:rFonts w:asciiTheme="minorHAnsi" w:hAnsiTheme="minorHAnsi"/>
                <w:i/>
                <w:iCs/>
                <w:lang w:val="en-US"/>
              </w:rPr>
              <w:t>The EU Circular Economy P</w:t>
            </w:r>
            <w:r w:rsidRPr="00047787">
              <w:rPr>
                <w:rFonts w:asciiTheme="minorHAnsi" w:hAnsiTheme="minorHAnsi"/>
                <w:i/>
                <w:iCs/>
                <w:lang w:val="en-US"/>
              </w:rPr>
              <w:t xml:space="preserve">ackage – </w:t>
            </w:r>
            <w:r w:rsidR="00047787" w:rsidRPr="00047787">
              <w:rPr>
                <w:rFonts w:asciiTheme="minorHAnsi" w:hAnsiTheme="minorHAnsi"/>
                <w:i/>
                <w:iCs/>
                <w:lang w:val="en-US"/>
              </w:rPr>
              <w:t xml:space="preserve">Life Cycle Thinking </w:t>
            </w:r>
            <w:r w:rsidRPr="00047787">
              <w:rPr>
                <w:rFonts w:asciiTheme="minorHAnsi" w:hAnsiTheme="minorHAnsi"/>
                <w:i/>
                <w:iCs/>
                <w:lang w:val="en-US"/>
              </w:rPr>
              <w:t xml:space="preserve">to </w:t>
            </w:r>
            <w:r w:rsidR="00047787" w:rsidRPr="00047787">
              <w:rPr>
                <w:rFonts w:asciiTheme="minorHAnsi" w:hAnsiTheme="minorHAnsi"/>
                <w:i/>
                <w:iCs/>
                <w:lang w:val="en-US"/>
              </w:rPr>
              <w:t>Life Cycle Law</w:t>
            </w:r>
            <w:r w:rsidRPr="00047787">
              <w:rPr>
                <w:rFonts w:asciiTheme="minorHAnsi" w:hAnsiTheme="minorHAnsi"/>
                <w:i/>
                <w:iCs/>
                <w:lang w:val="en-US"/>
              </w:rPr>
              <w:t>?</w:t>
            </w:r>
            <w:r>
              <w:rPr>
                <w:rFonts w:asciiTheme="minorHAnsi" w:hAnsiTheme="minorHAnsi"/>
                <w:lang w:val="en-US"/>
              </w:rPr>
              <w:t>, 61 Procedia CIRP. 10-16 (2017).</w:t>
            </w:r>
          </w:p>
        </w:tc>
      </w:tr>
      <w:tr w:rsidR="008B3920" w:rsidRPr="00990ACC" w:rsidTr="008D1C33">
        <w:trPr>
          <w:cnfStyle w:val="000000100000" w:firstRow="0" w:lastRow="0" w:firstColumn="0" w:lastColumn="0" w:oddVBand="0" w:evenVBand="0" w:oddHBand="1" w:evenHBand="0" w:firstRowFirstColumn="0" w:firstRowLastColumn="0" w:lastRowFirstColumn="0" w:lastRowLastColumn="0"/>
          <w:trHeight w:val="891"/>
        </w:trPr>
        <w:tc>
          <w:tcPr>
            <w:tcW w:w="1402" w:type="dxa"/>
            <w:vAlign w:val="center"/>
          </w:tcPr>
          <w:p w:rsidR="008B3920" w:rsidRPr="000A486B" w:rsidRDefault="008B3920" w:rsidP="00DF4D9D">
            <w:pPr>
              <w:jc w:val="center"/>
              <w:rPr>
                <w:rFonts w:asciiTheme="minorHAnsi" w:hAnsiTheme="minorHAnsi" w:cstheme="minorHAnsi"/>
                <w:b/>
                <w:caps/>
                <w:lang w:val="en-US"/>
              </w:rPr>
            </w:pPr>
            <w:r>
              <w:rPr>
                <w:rFonts w:asciiTheme="minorHAnsi" w:hAnsiTheme="minorHAnsi" w:cstheme="minorHAnsi"/>
                <w:b/>
                <w:caps/>
                <w:lang w:val="en-US"/>
              </w:rPr>
              <w:t>HOUR 7</w:t>
            </w:r>
          </w:p>
          <w:p w:rsidR="008B3920" w:rsidRPr="000A486B" w:rsidRDefault="008B3920" w:rsidP="00AC336E">
            <w:pPr>
              <w:ind w:left="34"/>
              <w:rPr>
                <w:rFonts w:asciiTheme="minorHAnsi" w:hAnsiTheme="minorHAnsi" w:cstheme="minorHAnsi"/>
                <w:b/>
                <w:caps/>
                <w:lang w:val="en-US"/>
              </w:rPr>
            </w:pPr>
          </w:p>
        </w:tc>
        <w:tc>
          <w:tcPr>
            <w:tcW w:w="1800" w:type="dxa"/>
          </w:tcPr>
          <w:p w:rsidR="008B3920" w:rsidRPr="008D1C33" w:rsidRDefault="008D1C33" w:rsidP="009155CC">
            <w:pPr>
              <w:jc w:val="center"/>
              <w:rPr>
                <w:rFonts w:asciiTheme="minorHAnsi" w:hAnsiTheme="minorHAnsi"/>
                <w:color w:val="000000"/>
                <w:lang w:val="en-US"/>
              </w:rPr>
            </w:pPr>
            <w:r w:rsidRPr="008D1C33">
              <w:rPr>
                <w:rFonts w:asciiTheme="minorHAnsi" w:hAnsiTheme="minorHAnsi"/>
                <w:color w:val="000000"/>
                <w:lang w:val="en-US"/>
              </w:rPr>
              <w:t>Sustainable Consumption and Production</w:t>
            </w:r>
          </w:p>
        </w:tc>
        <w:tc>
          <w:tcPr>
            <w:tcW w:w="7650" w:type="dxa"/>
          </w:tcPr>
          <w:p w:rsidR="008B3920" w:rsidRPr="00DF4D9D" w:rsidRDefault="00DF4D9D" w:rsidP="00DF4D9D">
            <w:pPr>
              <w:jc w:val="both"/>
              <w:rPr>
                <w:rFonts w:asciiTheme="minorHAnsi" w:hAnsiTheme="minorHAnsi" w:cstheme="minorBidi"/>
                <w:lang w:val="en-US"/>
              </w:rPr>
            </w:pPr>
            <w:r w:rsidRPr="00DF4D9D">
              <w:rPr>
                <w:rFonts w:asciiTheme="minorHAnsi" w:hAnsiTheme="minorHAnsi" w:cstheme="minorBidi"/>
                <w:lang w:val="en-US"/>
              </w:rPr>
              <w:t xml:space="preserve">Hazel Ann Nash, </w:t>
            </w:r>
            <w:r w:rsidRPr="00DF4D9D">
              <w:rPr>
                <w:rFonts w:asciiTheme="minorHAnsi" w:hAnsiTheme="minorHAnsi" w:cstheme="minorBidi"/>
                <w:i/>
                <w:iCs/>
                <w:lang w:val="en-US"/>
              </w:rPr>
              <w:t>The European Commission’s Sustainable Consumption and Production and Sustainable Industrial Policy Action Plan</w:t>
            </w:r>
            <w:r w:rsidRPr="00DF4D9D">
              <w:rPr>
                <w:rFonts w:asciiTheme="minorHAnsi" w:hAnsiTheme="minorHAnsi" w:cstheme="minorBidi"/>
                <w:lang w:val="en-US"/>
              </w:rPr>
              <w:t xml:space="preserve">, 17 Journal of Cleaner Production. 496-498 (2009) / Des Gasper et al., </w:t>
            </w:r>
            <w:r w:rsidRPr="00DF4D9D">
              <w:rPr>
                <w:rFonts w:asciiTheme="minorHAnsi" w:hAnsiTheme="minorHAnsi" w:cstheme="minorBidi"/>
                <w:i/>
                <w:iCs/>
                <w:lang w:val="en-US"/>
              </w:rPr>
              <w:t>The Framing of Sustainable Consumption and Production in SDG 12,</w:t>
            </w:r>
            <w:r w:rsidRPr="00DF4D9D">
              <w:rPr>
                <w:rFonts w:asciiTheme="minorHAnsi" w:hAnsiTheme="minorHAnsi" w:cstheme="minorBidi"/>
                <w:lang w:val="en-US"/>
              </w:rPr>
              <w:t xml:space="preserve"> 10(1) Global Policy. 83-95 (2019). </w:t>
            </w:r>
          </w:p>
        </w:tc>
      </w:tr>
      <w:tr w:rsidR="008B3920" w:rsidRPr="00990ACC" w:rsidTr="00A254E0">
        <w:trPr>
          <w:cnfStyle w:val="000000010000" w:firstRow="0" w:lastRow="0" w:firstColumn="0" w:lastColumn="0" w:oddVBand="0" w:evenVBand="0" w:oddHBand="0" w:evenHBand="1" w:firstRowFirstColumn="0" w:firstRowLastColumn="0" w:lastRowFirstColumn="0" w:lastRowLastColumn="0"/>
          <w:trHeight w:val="1953"/>
        </w:trPr>
        <w:tc>
          <w:tcPr>
            <w:tcW w:w="1402" w:type="dxa"/>
            <w:vAlign w:val="center"/>
          </w:tcPr>
          <w:p w:rsidR="008B3920" w:rsidRPr="000A486B" w:rsidRDefault="008B3920" w:rsidP="00AC336E">
            <w:pPr>
              <w:ind w:left="34"/>
              <w:jc w:val="center"/>
              <w:rPr>
                <w:rFonts w:asciiTheme="minorHAnsi" w:hAnsiTheme="minorHAnsi" w:cstheme="minorHAnsi"/>
                <w:b/>
                <w:caps/>
                <w:lang w:val="en-US"/>
              </w:rPr>
            </w:pPr>
            <w:r>
              <w:rPr>
                <w:rFonts w:asciiTheme="minorHAnsi" w:hAnsiTheme="minorHAnsi" w:cstheme="minorHAnsi"/>
                <w:b/>
                <w:caps/>
                <w:lang w:val="en-US"/>
              </w:rPr>
              <w:t>hour 8</w:t>
            </w:r>
          </w:p>
          <w:p w:rsidR="008B3920" w:rsidRPr="000A486B" w:rsidRDefault="008B3920" w:rsidP="00AC336E">
            <w:pPr>
              <w:ind w:left="34"/>
              <w:jc w:val="center"/>
              <w:rPr>
                <w:rFonts w:asciiTheme="minorHAnsi" w:hAnsiTheme="minorHAnsi" w:cstheme="minorHAnsi"/>
                <w:b/>
                <w:caps/>
                <w:lang w:val="en-US"/>
              </w:rPr>
            </w:pPr>
          </w:p>
        </w:tc>
        <w:tc>
          <w:tcPr>
            <w:tcW w:w="1800" w:type="dxa"/>
          </w:tcPr>
          <w:p w:rsidR="008B3920" w:rsidRDefault="009155CC" w:rsidP="009155CC">
            <w:pPr>
              <w:jc w:val="center"/>
              <w:rPr>
                <w:rFonts w:asciiTheme="minorHAnsi" w:hAnsiTheme="minorHAnsi" w:cstheme="minorHAnsi"/>
                <w:bCs/>
                <w:lang w:val="en-US"/>
              </w:rPr>
            </w:pPr>
            <w:r w:rsidRPr="009155CC">
              <w:rPr>
                <w:rFonts w:asciiTheme="minorHAnsi" w:hAnsiTheme="minorHAnsi" w:cstheme="minorHAnsi"/>
                <w:bCs/>
                <w:lang w:val="en-US"/>
              </w:rPr>
              <w:t>Chemicals and Pesticides</w:t>
            </w:r>
          </w:p>
          <w:p w:rsidR="008B3920" w:rsidRPr="000A486B" w:rsidRDefault="008B3920" w:rsidP="00AC336E">
            <w:pPr>
              <w:rPr>
                <w:rFonts w:asciiTheme="minorHAnsi" w:hAnsiTheme="minorHAnsi" w:cstheme="minorHAnsi"/>
                <w:b/>
                <w:caps/>
                <w:lang w:val="en-US"/>
              </w:rPr>
            </w:pPr>
          </w:p>
        </w:tc>
        <w:tc>
          <w:tcPr>
            <w:tcW w:w="7650" w:type="dxa"/>
          </w:tcPr>
          <w:p w:rsidR="008B3920" w:rsidRPr="00990ACC" w:rsidRDefault="00A254E0" w:rsidP="00A254E0">
            <w:pPr>
              <w:jc w:val="both"/>
              <w:rPr>
                <w:rFonts w:asciiTheme="minorHAnsi" w:hAnsiTheme="minorHAnsi"/>
                <w:lang w:val="en-US"/>
              </w:rPr>
            </w:pPr>
            <w:r w:rsidRPr="00A254E0">
              <w:rPr>
                <w:rFonts w:asciiTheme="minorHAnsi" w:hAnsiTheme="minorHAnsi"/>
                <w:lang w:val="en-US"/>
              </w:rPr>
              <w:t>Claire</w:t>
            </w:r>
            <w:r>
              <w:rPr>
                <w:rFonts w:asciiTheme="minorHAnsi" w:hAnsiTheme="minorHAnsi"/>
                <w:lang w:val="en-US"/>
              </w:rPr>
              <w:t xml:space="preserve"> Robinson, </w:t>
            </w:r>
            <w:r w:rsidRPr="00A254E0">
              <w:rPr>
                <w:rFonts w:asciiTheme="minorHAnsi" w:hAnsiTheme="minorHAnsi"/>
                <w:i/>
                <w:iCs/>
                <w:lang w:val="en-US"/>
              </w:rPr>
              <w:t>Achieving a High Level of Protection from Pesticides in Europe: Problems with the Current Risk Assessment Procedure and Solutions</w:t>
            </w:r>
            <w:r>
              <w:rPr>
                <w:rFonts w:asciiTheme="minorHAnsi" w:hAnsiTheme="minorHAnsi"/>
                <w:lang w:val="en-US"/>
              </w:rPr>
              <w:t xml:space="preserve">, 11 European Journal of Risk Regulation. 450-480 (2020) / </w:t>
            </w:r>
            <w:r w:rsidRPr="00A254E0">
              <w:rPr>
                <w:rFonts w:asciiTheme="minorHAnsi" w:hAnsiTheme="minorHAnsi"/>
                <w:lang w:val="en-US"/>
              </w:rPr>
              <w:t>A. Michael Warhurst</w:t>
            </w:r>
            <w:r>
              <w:rPr>
                <w:rFonts w:asciiTheme="minorHAnsi" w:hAnsiTheme="minorHAnsi"/>
                <w:lang w:val="en-US"/>
              </w:rPr>
              <w:t xml:space="preserve">, </w:t>
            </w:r>
            <w:r w:rsidRPr="00A254E0">
              <w:rPr>
                <w:rFonts w:asciiTheme="minorHAnsi" w:hAnsiTheme="minorHAnsi"/>
                <w:i/>
                <w:iCs/>
                <w:lang w:val="en-US"/>
              </w:rPr>
              <w:t>REACH, a New Approach to Chemicals Regulation in Europe: a Brief History, Key Features, and Expected Outcomes</w:t>
            </w:r>
            <w:r>
              <w:rPr>
                <w:rFonts w:asciiTheme="minorHAnsi" w:hAnsiTheme="minorHAnsi"/>
                <w:lang w:val="en-US"/>
              </w:rPr>
              <w:t xml:space="preserve">, 2(3) Journal of European Environmental and Planning Law. 164-172 (2005). </w:t>
            </w:r>
          </w:p>
        </w:tc>
      </w:tr>
      <w:tr w:rsidR="008B3920" w:rsidRPr="00990ACC" w:rsidTr="00AC336E">
        <w:trPr>
          <w:cnfStyle w:val="000000100000" w:firstRow="0" w:lastRow="0" w:firstColumn="0" w:lastColumn="0" w:oddVBand="0" w:evenVBand="0" w:oddHBand="1" w:evenHBand="0" w:firstRowFirstColumn="0" w:firstRowLastColumn="0" w:lastRowFirstColumn="0" w:lastRowLastColumn="0"/>
        </w:trPr>
        <w:tc>
          <w:tcPr>
            <w:tcW w:w="1402" w:type="dxa"/>
            <w:vAlign w:val="center"/>
          </w:tcPr>
          <w:p w:rsidR="008B3920" w:rsidRPr="000A486B" w:rsidRDefault="008B3920" w:rsidP="009A3AA3">
            <w:pPr>
              <w:rPr>
                <w:rFonts w:asciiTheme="minorHAnsi" w:hAnsiTheme="minorHAnsi" w:cstheme="minorHAnsi"/>
                <w:b/>
                <w:caps/>
                <w:lang w:val="en-US"/>
              </w:rPr>
            </w:pPr>
            <w:r>
              <w:rPr>
                <w:rFonts w:asciiTheme="minorHAnsi" w:hAnsiTheme="minorHAnsi" w:cstheme="minorHAnsi"/>
                <w:b/>
                <w:caps/>
                <w:lang w:val="en-US"/>
              </w:rPr>
              <w:t>HOUR 9</w:t>
            </w:r>
          </w:p>
          <w:p w:rsidR="008B3920" w:rsidRPr="000A486B" w:rsidRDefault="008B3920" w:rsidP="00AC336E">
            <w:pPr>
              <w:ind w:left="34"/>
              <w:rPr>
                <w:rFonts w:asciiTheme="minorHAnsi" w:hAnsiTheme="minorHAnsi" w:cstheme="minorHAnsi"/>
                <w:b/>
                <w:caps/>
                <w:lang w:val="en-US"/>
              </w:rPr>
            </w:pPr>
          </w:p>
        </w:tc>
        <w:tc>
          <w:tcPr>
            <w:tcW w:w="1800" w:type="dxa"/>
          </w:tcPr>
          <w:p w:rsidR="008B3920" w:rsidRPr="009A3AA3" w:rsidRDefault="009A3AA3" w:rsidP="009A3AA3">
            <w:pPr>
              <w:jc w:val="center"/>
              <w:rPr>
                <w:rFonts w:asciiTheme="minorHAnsi" w:hAnsiTheme="minorHAnsi"/>
                <w:color w:val="000000"/>
                <w:lang w:val="en-US"/>
              </w:rPr>
            </w:pPr>
            <w:r w:rsidRPr="009A3AA3">
              <w:rPr>
                <w:rFonts w:asciiTheme="minorHAnsi" w:hAnsiTheme="minorHAnsi"/>
                <w:color w:val="000000"/>
                <w:lang w:val="en-US"/>
              </w:rPr>
              <w:t>General EU Environmental Issues</w:t>
            </w:r>
          </w:p>
        </w:tc>
        <w:tc>
          <w:tcPr>
            <w:tcW w:w="7650" w:type="dxa"/>
          </w:tcPr>
          <w:p w:rsidR="008B3920" w:rsidRPr="003C7693" w:rsidRDefault="00D621A1" w:rsidP="003C7693">
            <w:pPr>
              <w:jc w:val="both"/>
              <w:rPr>
                <w:rFonts w:asciiTheme="minorHAnsi" w:hAnsiTheme="minorHAnsi" w:cstheme="minorBidi"/>
                <w:lang w:val="en-US"/>
              </w:rPr>
            </w:pPr>
            <w:r w:rsidRPr="003C7693">
              <w:rPr>
                <w:rFonts w:asciiTheme="minorHAnsi" w:hAnsiTheme="minorHAnsi" w:cstheme="minorBidi"/>
                <w:lang w:val="en-US"/>
              </w:rPr>
              <w:t xml:space="preserve">Michael Faure, </w:t>
            </w:r>
            <w:r w:rsidRPr="003C7693">
              <w:rPr>
                <w:rFonts w:asciiTheme="minorHAnsi" w:hAnsiTheme="minorHAnsi" w:cstheme="minorBidi"/>
                <w:i/>
                <w:iCs/>
                <w:lang w:val="en-US"/>
              </w:rPr>
              <w:t>The Development of Environmental Criminal Law in</w:t>
            </w:r>
            <w:r w:rsidR="003C7693" w:rsidRPr="003C7693">
              <w:rPr>
                <w:rFonts w:asciiTheme="minorHAnsi" w:hAnsiTheme="minorHAnsi" w:cstheme="minorBidi"/>
                <w:i/>
                <w:iCs/>
                <w:lang w:val="en-US"/>
              </w:rPr>
              <w:t xml:space="preserve"> </w:t>
            </w:r>
            <w:r w:rsidRPr="003C7693">
              <w:rPr>
                <w:rFonts w:asciiTheme="minorHAnsi" w:hAnsiTheme="minorHAnsi" w:cstheme="minorBidi"/>
                <w:i/>
                <w:iCs/>
                <w:lang w:val="en-US"/>
              </w:rPr>
              <w:t>the EU and its Member States,</w:t>
            </w:r>
            <w:r w:rsidRPr="003C7693">
              <w:rPr>
                <w:rFonts w:asciiTheme="minorHAnsi" w:hAnsiTheme="minorHAnsi" w:cstheme="minorBidi"/>
                <w:lang w:val="en-US"/>
              </w:rPr>
              <w:t xml:space="preserve"> 26(2) Review of European Community </w:t>
            </w:r>
            <w:r w:rsidR="003C7693" w:rsidRPr="003C7693">
              <w:rPr>
                <w:rFonts w:asciiTheme="minorHAnsi" w:hAnsiTheme="minorHAnsi" w:cstheme="minorBidi"/>
                <w:lang w:val="en-US"/>
              </w:rPr>
              <w:t xml:space="preserve">&amp; </w:t>
            </w:r>
            <w:r w:rsidRPr="003C7693">
              <w:rPr>
                <w:rFonts w:asciiTheme="minorHAnsi" w:hAnsiTheme="minorHAnsi" w:cstheme="minorBidi"/>
                <w:lang w:val="en-US"/>
              </w:rPr>
              <w:t xml:space="preserve">International Environmental Law. 139-146 (2017) / </w:t>
            </w:r>
            <w:r w:rsidR="003C7693" w:rsidRPr="003C7693">
              <w:rPr>
                <w:rFonts w:asciiTheme="minorHAnsi" w:hAnsiTheme="minorHAnsi" w:cstheme="minorBidi"/>
                <w:lang w:val="en-US"/>
              </w:rPr>
              <w:t xml:space="preserve">Henrik Selin &amp; Stacy D. VanDeveer, </w:t>
            </w:r>
            <w:r w:rsidR="003C7693" w:rsidRPr="003C7693">
              <w:rPr>
                <w:rFonts w:asciiTheme="minorHAnsi" w:hAnsiTheme="minorHAnsi" w:cstheme="minorBidi"/>
                <w:i/>
                <w:iCs/>
                <w:lang w:val="en-US"/>
              </w:rPr>
              <w:t>Broader, Deeper and Greener: European Union Environmental Politics, Policies, and Outcomes</w:t>
            </w:r>
            <w:r w:rsidR="003C7693" w:rsidRPr="003C7693">
              <w:rPr>
                <w:rFonts w:asciiTheme="minorHAnsi" w:hAnsiTheme="minorHAnsi" w:cstheme="minorBidi"/>
                <w:lang w:val="en-US"/>
              </w:rPr>
              <w:t xml:space="preserve">, 40 Annual Review of Environment and Resources. 309-335 (2015). </w:t>
            </w:r>
          </w:p>
        </w:tc>
      </w:tr>
    </w:tbl>
    <w:p w:rsidR="004B3213" w:rsidRPr="000A486B" w:rsidRDefault="004B3213" w:rsidP="00537543">
      <w:pPr>
        <w:autoSpaceDE w:val="0"/>
        <w:autoSpaceDN w:val="0"/>
        <w:adjustRightInd w:val="0"/>
        <w:jc w:val="both"/>
        <w:rPr>
          <w:rFonts w:ascii="Calibri" w:hAnsi="Calibri"/>
          <w:b/>
          <w:i/>
          <w:iCs/>
          <w:color w:val="000000"/>
          <w:sz w:val="22"/>
          <w:szCs w:val="22"/>
        </w:rPr>
      </w:pPr>
    </w:p>
    <w:sectPr w:rsidR="004B3213" w:rsidRPr="000A486B" w:rsidSect="004B3213">
      <w:headerReference w:type="default" r:id="rId39"/>
      <w:footerReference w:type="default" r:id="rId40"/>
      <w:pgSz w:w="11907" w:h="16839" w:code="9"/>
      <w:pgMar w:top="999" w:right="650" w:bottom="700" w:left="65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ADE" w:rsidRDefault="00192ADE" w:rsidP="00345443">
      <w:r>
        <w:separator/>
      </w:r>
    </w:p>
  </w:endnote>
  <w:endnote w:type="continuationSeparator" w:id="0">
    <w:p w:rsidR="00192ADE" w:rsidRDefault="00192ADE" w:rsidP="0034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
    <w:altName w:val="Malgun Gothic"/>
    <w:panose1 w:val="00000000000000000000"/>
    <w:charset w:val="81"/>
    <w:family w:val="auto"/>
    <w:notTrueType/>
    <w:pitch w:val="default"/>
    <w:sig w:usb0="00000003" w:usb1="09060000" w:usb2="00000010"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1F" w:rsidRDefault="005C3A1F" w:rsidP="00345443">
    <w:pPr>
      <w:pStyle w:val="Footer"/>
      <w:pBdr>
        <w:top w:val="single" w:sz="4" w:space="1" w:color="D9D9D9"/>
      </w:pBdr>
      <w:jc w:val="right"/>
    </w:pPr>
    <w:r>
      <w:fldChar w:fldCharType="begin"/>
    </w:r>
    <w:r>
      <w:instrText xml:space="preserve"> PAGE   \* MERGEFORMAT </w:instrText>
    </w:r>
    <w:r>
      <w:fldChar w:fldCharType="separate"/>
    </w:r>
    <w:r w:rsidR="00864AC8">
      <w:rPr>
        <w:noProof/>
      </w:rPr>
      <w:t>1</w:t>
    </w:r>
    <w:r>
      <w:rPr>
        <w:noProof/>
      </w:rPr>
      <w:fldChar w:fldCharType="end"/>
    </w:r>
    <w:r>
      <w:t xml:space="preserve"> | </w:t>
    </w:r>
    <w:r w:rsidRPr="00345443">
      <w:rPr>
        <w:color w:val="808080"/>
        <w:spacing w:val="60"/>
      </w:rPr>
      <w:t>Page</w:t>
    </w:r>
  </w:p>
  <w:p w:rsidR="005C3A1F" w:rsidRDefault="005C3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ADE" w:rsidRDefault="00192ADE" w:rsidP="00345443">
      <w:r>
        <w:separator/>
      </w:r>
    </w:p>
  </w:footnote>
  <w:footnote w:type="continuationSeparator" w:id="0">
    <w:p w:rsidR="00192ADE" w:rsidRDefault="00192ADE" w:rsidP="00345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1F" w:rsidRDefault="00097E45" w:rsidP="00097E45">
    <w:pPr>
      <w:pStyle w:val="Header"/>
    </w:pPr>
    <w:r w:rsidRPr="007E7A3E">
      <w:rPr>
        <w:rFonts w:ascii="Calibri" w:eastAsia="Calibri" w:hAnsi="Calibri"/>
        <w:noProof/>
        <w:color w:val="000000"/>
        <w:sz w:val="23"/>
        <w:szCs w:val="23"/>
      </w:rPr>
      <w:drawing>
        <wp:inline distT="0" distB="0" distL="0" distR="0" wp14:anchorId="741BFB8C" wp14:editId="4DD804B6">
          <wp:extent cx="1923464" cy="495149"/>
          <wp:effectExtent l="0" t="0" r="635" b="635"/>
          <wp:docPr id="4" name="Picture 4" descr="cid:image001.jpg@01D201D5.756D1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D201D5.756D12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5422" cy="511099"/>
                  </a:xfrm>
                  <a:prstGeom prst="rect">
                    <a:avLst/>
                  </a:prstGeom>
                  <a:noFill/>
                  <a:ln>
                    <a:noFill/>
                  </a:ln>
                </pic:spPr>
              </pic:pic>
            </a:graphicData>
          </a:graphic>
        </wp:inline>
      </w:drawing>
    </w:r>
    <w:r>
      <w:rPr>
        <w:noProof/>
      </w:rPr>
      <w:drawing>
        <wp:inline distT="0" distB="0" distL="0" distR="0" wp14:anchorId="2825E7B2" wp14:editId="39C5C190">
          <wp:extent cx="1809750" cy="46889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th the Support of Erasmus.png"/>
                  <pic:cNvPicPr/>
                </pic:nvPicPr>
                <pic:blipFill>
                  <a:blip r:embed="rId3">
                    <a:extLst>
                      <a:ext uri="{28A0092B-C50C-407E-A947-70E740481C1C}">
                        <a14:useLocalDpi xmlns:a14="http://schemas.microsoft.com/office/drawing/2010/main" val="0"/>
                      </a:ext>
                    </a:extLst>
                  </a:blip>
                  <a:stretch>
                    <a:fillRect/>
                  </a:stretch>
                </pic:blipFill>
                <pic:spPr>
                  <a:xfrm>
                    <a:off x="0" y="0"/>
                    <a:ext cx="1820914" cy="471783"/>
                  </a:xfrm>
                  <a:prstGeom prst="rect">
                    <a:avLst/>
                  </a:prstGeom>
                </pic:spPr>
              </pic:pic>
            </a:graphicData>
          </a:graphic>
        </wp:inline>
      </w:drawing>
    </w:r>
    <w:r>
      <w:rPr>
        <w:noProof/>
        <w:color w:val="000000"/>
      </w:rPr>
      <w:drawing>
        <wp:inline distT="0" distB="0" distL="0" distR="0" wp14:anchorId="641BF0AA" wp14:editId="7764CE93">
          <wp:extent cx="2495550" cy="571500"/>
          <wp:effectExtent l="0" t="0" r="0" b="0"/>
          <wp:docPr id="5" name="Picture 5" descr="1536162125343_C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536162125343_CL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4955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32E"/>
    <w:multiLevelType w:val="multilevel"/>
    <w:tmpl w:val="C7DA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400E9"/>
    <w:multiLevelType w:val="hybridMultilevel"/>
    <w:tmpl w:val="9086DD4E"/>
    <w:lvl w:ilvl="0" w:tplc="C26EB1D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92C3A"/>
    <w:multiLevelType w:val="hybridMultilevel"/>
    <w:tmpl w:val="4CF4C4B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E25286"/>
    <w:multiLevelType w:val="multilevel"/>
    <w:tmpl w:val="67466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34DDA"/>
    <w:multiLevelType w:val="hybridMultilevel"/>
    <w:tmpl w:val="D51C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00721"/>
    <w:multiLevelType w:val="hybridMultilevel"/>
    <w:tmpl w:val="05DE7228"/>
    <w:lvl w:ilvl="0" w:tplc="68B2DC54">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0F57BB"/>
    <w:multiLevelType w:val="hybridMultilevel"/>
    <w:tmpl w:val="B0DEBC18"/>
    <w:lvl w:ilvl="0" w:tplc="6B18F076">
      <w:start w:val="1"/>
      <w:numFmt w:val="decimal"/>
      <w:lvlText w:val="%1."/>
      <w:lvlJc w:val="left"/>
      <w:pPr>
        <w:ind w:left="1440" w:hanging="360"/>
      </w:pPr>
      <w:rPr>
        <w:b/>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0F275F"/>
    <w:multiLevelType w:val="hybridMultilevel"/>
    <w:tmpl w:val="3B1CF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245D4"/>
    <w:multiLevelType w:val="multilevel"/>
    <w:tmpl w:val="2BF8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16F5B"/>
    <w:multiLevelType w:val="multilevel"/>
    <w:tmpl w:val="703E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D62F7"/>
    <w:multiLevelType w:val="hybridMultilevel"/>
    <w:tmpl w:val="03C8646A"/>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815AC1"/>
    <w:multiLevelType w:val="hybridMultilevel"/>
    <w:tmpl w:val="B67ADD60"/>
    <w:lvl w:ilvl="0" w:tplc="E0440E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8D3B0E"/>
    <w:multiLevelType w:val="hybridMultilevel"/>
    <w:tmpl w:val="2A94CC9E"/>
    <w:lvl w:ilvl="0" w:tplc="80D26D6A">
      <w:start w:val="1"/>
      <w:numFmt w:val="bullet"/>
      <w:lvlText w:val=""/>
      <w:lvlJc w:val="left"/>
      <w:pPr>
        <w:tabs>
          <w:tab w:val="num" w:pos="324"/>
        </w:tabs>
        <w:ind w:left="324" w:hanging="360"/>
      </w:pPr>
      <w:rPr>
        <w:rFonts w:ascii="Wingdings" w:hAnsi="Wingdings" w:hint="default"/>
        <w:color w:val="FF6600"/>
      </w:rPr>
    </w:lvl>
    <w:lvl w:ilvl="1" w:tplc="04090003" w:tentative="1">
      <w:start w:val="1"/>
      <w:numFmt w:val="bullet"/>
      <w:lvlText w:val="o"/>
      <w:lvlJc w:val="left"/>
      <w:pPr>
        <w:tabs>
          <w:tab w:val="num" w:pos="325"/>
        </w:tabs>
        <w:ind w:left="325" w:hanging="360"/>
      </w:pPr>
      <w:rPr>
        <w:rFonts w:ascii="Courier New" w:hAnsi="Courier New" w:cs="Courier New" w:hint="default"/>
      </w:rPr>
    </w:lvl>
    <w:lvl w:ilvl="2" w:tplc="04090005" w:tentative="1">
      <w:start w:val="1"/>
      <w:numFmt w:val="bullet"/>
      <w:lvlText w:val=""/>
      <w:lvlJc w:val="left"/>
      <w:pPr>
        <w:tabs>
          <w:tab w:val="num" w:pos="1045"/>
        </w:tabs>
        <w:ind w:left="1045" w:hanging="360"/>
      </w:pPr>
      <w:rPr>
        <w:rFonts w:ascii="Wingdings" w:hAnsi="Wingdings" w:hint="default"/>
      </w:rPr>
    </w:lvl>
    <w:lvl w:ilvl="3" w:tplc="04090001" w:tentative="1">
      <w:start w:val="1"/>
      <w:numFmt w:val="bullet"/>
      <w:lvlText w:val=""/>
      <w:lvlJc w:val="left"/>
      <w:pPr>
        <w:tabs>
          <w:tab w:val="num" w:pos="1765"/>
        </w:tabs>
        <w:ind w:left="1765" w:hanging="360"/>
      </w:pPr>
      <w:rPr>
        <w:rFonts w:ascii="Symbol" w:hAnsi="Symbol" w:hint="default"/>
      </w:rPr>
    </w:lvl>
    <w:lvl w:ilvl="4" w:tplc="04090003" w:tentative="1">
      <w:start w:val="1"/>
      <w:numFmt w:val="bullet"/>
      <w:lvlText w:val="o"/>
      <w:lvlJc w:val="left"/>
      <w:pPr>
        <w:tabs>
          <w:tab w:val="num" w:pos="2485"/>
        </w:tabs>
        <w:ind w:left="2485" w:hanging="360"/>
      </w:pPr>
      <w:rPr>
        <w:rFonts w:ascii="Courier New" w:hAnsi="Courier New" w:cs="Courier New" w:hint="default"/>
      </w:rPr>
    </w:lvl>
    <w:lvl w:ilvl="5" w:tplc="04090005" w:tentative="1">
      <w:start w:val="1"/>
      <w:numFmt w:val="bullet"/>
      <w:lvlText w:val=""/>
      <w:lvlJc w:val="left"/>
      <w:pPr>
        <w:tabs>
          <w:tab w:val="num" w:pos="3205"/>
        </w:tabs>
        <w:ind w:left="3205" w:hanging="360"/>
      </w:pPr>
      <w:rPr>
        <w:rFonts w:ascii="Wingdings" w:hAnsi="Wingdings" w:hint="default"/>
      </w:rPr>
    </w:lvl>
    <w:lvl w:ilvl="6" w:tplc="04090001" w:tentative="1">
      <w:start w:val="1"/>
      <w:numFmt w:val="bullet"/>
      <w:lvlText w:val=""/>
      <w:lvlJc w:val="left"/>
      <w:pPr>
        <w:tabs>
          <w:tab w:val="num" w:pos="3925"/>
        </w:tabs>
        <w:ind w:left="3925" w:hanging="360"/>
      </w:pPr>
      <w:rPr>
        <w:rFonts w:ascii="Symbol" w:hAnsi="Symbol" w:hint="default"/>
      </w:rPr>
    </w:lvl>
    <w:lvl w:ilvl="7" w:tplc="04090003" w:tentative="1">
      <w:start w:val="1"/>
      <w:numFmt w:val="bullet"/>
      <w:lvlText w:val="o"/>
      <w:lvlJc w:val="left"/>
      <w:pPr>
        <w:tabs>
          <w:tab w:val="num" w:pos="4645"/>
        </w:tabs>
        <w:ind w:left="4645" w:hanging="360"/>
      </w:pPr>
      <w:rPr>
        <w:rFonts w:ascii="Courier New" w:hAnsi="Courier New" w:cs="Courier New" w:hint="default"/>
      </w:rPr>
    </w:lvl>
    <w:lvl w:ilvl="8" w:tplc="04090005" w:tentative="1">
      <w:start w:val="1"/>
      <w:numFmt w:val="bullet"/>
      <w:lvlText w:val=""/>
      <w:lvlJc w:val="left"/>
      <w:pPr>
        <w:tabs>
          <w:tab w:val="num" w:pos="5365"/>
        </w:tabs>
        <w:ind w:left="5365" w:hanging="360"/>
      </w:pPr>
      <w:rPr>
        <w:rFonts w:ascii="Wingdings" w:hAnsi="Wingdings" w:hint="default"/>
      </w:rPr>
    </w:lvl>
  </w:abstractNum>
  <w:abstractNum w:abstractNumId="13" w15:restartNumberingAfterBreak="0">
    <w:nsid w:val="417D1F95"/>
    <w:multiLevelType w:val="hybridMultilevel"/>
    <w:tmpl w:val="BAB6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CD30F5"/>
    <w:multiLevelType w:val="multilevel"/>
    <w:tmpl w:val="54E8A37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4089D"/>
    <w:multiLevelType w:val="hybridMultilevel"/>
    <w:tmpl w:val="BD46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CD6316"/>
    <w:multiLevelType w:val="hybridMultilevel"/>
    <w:tmpl w:val="F8C0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520533"/>
    <w:multiLevelType w:val="hybridMultilevel"/>
    <w:tmpl w:val="2F74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82317"/>
    <w:multiLevelType w:val="hybridMultilevel"/>
    <w:tmpl w:val="DA1CF620"/>
    <w:lvl w:ilvl="0" w:tplc="80D26D6A">
      <w:start w:val="1"/>
      <w:numFmt w:val="bullet"/>
      <w:lvlText w:val=""/>
      <w:lvlJc w:val="left"/>
      <w:pPr>
        <w:tabs>
          <w:tab w:val="num" w:pos="1439"/>
        </w:tabs>
        <w:ind w:left="1439"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947D75"/>
    <w:multiLevelType w:val="hybridMultilevel"/>
    <w:tmpl w:val="5DE6D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764717"/>
    <w:multiLevelType w:val="hybridMultilevel"/>
    <w:tmpl w:val="9B7A0D7C"/>
    <w:lvl w:ilvl="0" w:tplc="588EC24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747C3"/>
    <w:multiLevelType w:val="hybridMultilevel"/>
    <w:tmpl w:val="8C16B960"/>
    <w:lvl w:ilvl="0" w:tplc="80D26D6A">
      <w:start w:val="1"/>
      <w:numFmt w:val="bullet"/>
      <w:lvlText w:val=""/>
      <w:lvlJc w:val="left"/>
      <w:pPr>
        <w:tabs>
          <w:tab w:val="num" w:pos="540"/>
        </w:tabs>
        <w:ind w:left="540"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6C6F21"/>
    <w:multiLevelType w:val="hybridMultilevel"/>
    <w:tmpl w:val="109E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D9682A"/>
    <w:multiLevelType w:val="hybridMultilevel"/>
    <w:tmpl w:val="FEE65620"/>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B4165B"/>
    <w:multiLevelType w:val="multilevel"/>
    <w:tmpl w:val="975047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SimSun" w:hAnsi="Times New Roman" w:cs="Times New Roman"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F56D4C"/>
    <w:multiLevelType w:val="multilevel"/>
    <w:tmpl w:val="8EA4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1"/>
  </w:num>
  <w:num w:numId="3">
    <w:abstractNumId w:val="19"/>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3"/>
  </w:num>
  <w:num w:numId="7">
    <w:abstractNumId w:val="20"/>
  </w:num>
  <w:num w:numId="8">
    <w:abstractNumId w:val="21"/>
  </w:num>
  <w:num w:numId="9">
    <w:abstractNumId w:val="18"/>
  </w:num>
  <w:num w:numId="10">
    <w:abstractNumId w:val="12"/>
  </w:num>
  <w:num w:numId="11">
    <w:abstractNumId w:val="2"/>
  </w:num>
  <w:num w:numId="12">
    <w:abstractNumId w:val="9"/>
  </w:num>
  <w:num w:numId="13">
    <w:abstractNumId w:val="8"/>
  </w:num>
  <w:num w:numId="14">
    <w:abstractNumId w:val="14"/>
  </w:num>
  <w:num w:numId="15">
    <w:abstractNumId w:val="24"/>
  </w:num>
  <w:num w:numId="16">
    <w:abstractNumId w:val="0"/>
  </w:num>
  <w:num w:numId="17">
    <w:abstractNumId w:val="4"/>
  </w:num>
  <w:num w:numId="18">
    <w:abstractNumId w:val="16"/>
  </w:num>
  <w:num w:numId="19">
    <w:abstractNumId w:val="17"/>
  </w:num>
  <w:num w:numId="20">
    <w:abstractNumId w:val="1"/>
  </w:num>
  <w:num w:numId="21">
    <w:abstractNumId w:val="7"/>
  </w:num>
  <w:num w:numId="22">
    <w:abstractNumId w:val="22"/>
  </w:num>
  <w:num w:numId="23">
    <w:abstractNumId w:val="13"/>
  </w:num>
  <w:num w:numId="24">
    <w:abstractNumId w:val="5"/>
  </w:num>
  <w:num w:numId="25">
    <w:abstractNumId w:val="3"/>
  </w:num>
  <w:num w:numId="26">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CF0"/>
    <w:rsid w:val="0000158C"/>
    <w:rsid w:val="00016CB8"/>
    <w:rsid w:val="00024C75"/>
    <w:rsid w:val="000313A6"/>
    <w:rsid w:val="00036D31"/>
    <w:rsid w:val="000428CA"/>
    <w:rsid w:val="000442A4"/>
    <w:rsid w:val="00047787"/>
    <w:rsid w:val="0005073B"/>
    <w:rsid w:val="00073D94"/>
    <w:rsid w:val="00077CD3"/>
    <w:rsid w:val="000824A5"/>
    <w:rsid w:val="000961FB"/>
    <w:rsid w:val="00097E45"/>
    <w:rsid w:val="000A0C16"/>
    <w:rsid w:val="000A163C"/>
    <w:rsid w:val="000A2020"/>
    <w:rsid w:val="000A486B"/>
    <w:rsid w:val="000A6FA6"/>
    <w:rsid w:val="000B73F1"/>
    <w:rsid w:val="000C5249"/>
    <w:rsid w:val="000C724C"/>
    <w:rsid w:val="000D5018"/>
    <w:rsid w:val="000D7D49"/>
    <w:rsid w:val="000E4829"/>
    <w:rsid w:val="000F1B55"/>
    <w:rsid w:val="00101143"/>
    <w:rsid w:val="00112085"/>
    <w:rsid w:val="00117858"/>
    <w:rsid w:val="00120CBB"/>
    <w:rsid w:val="00125610"/>
    <w:rsid w:val="00133913"/>
    <w:rsid w:val="00136308"/>
    <w:rsid w:val="00141BB4"/>
    <w:rsid w:val="00143195"/>
    <w:rsid w:val="001559A1"/>
    <w:rsid w:val="00155FF9"/>
    <w:rsid w:val="00163F21"/>
    <w:rsid w:val="0016664F"/>
    <w:rsid w:val="00176E98"/>
    <w:rsid w:val="00192ADE"/>
    <w:rsid w:val="00193444"/>
    <w:rsid w:val="00197F02"/>
    <w:rsid w:val="001A2D5B"/>
    <w:rsid w:val="001A34E0"/>
    <w:rsid w:val="001A6931"/>
    <w:rsid w:val="001A739A"/>
    <w:rsid w:val="001A7E10"/>
    <w:rsid w:val="001B346D"/>
    <w:rsid w:val="001B578B"/>
    <w:rsid w:val="001C1D00"/>
    <w:rsid w:val="001C22E2"/>
    <w:rsid w:val="001F10F4"/>
    <w:rsid w:val="001F24A0"/>
    <w:rsid w:val="00213534"/>
    <w:rsid w:val="002211C0"/>
    <w:rsid w:val="00261BF4"/>
    <w:rsid w:val="002637DD"/>
    <w:rsid w:val="0026386A"/>
    <w:rsid w:val="002C2F9F"/>
    <w:rsid w:val="002D6719"/>
    <w:rsid w:val="002E1661"/>
    <w:rsid w:val="003014B5"/>
    <w:rsid w:val="003025FD"/>
    <w:rsid w:val="00304804"/>
    <w:rsid w:val="003161BF"/>
    <w:rsid w:val="00321FDC"/>
    <w:rsid w:val="003259BD"/>
    <w:rsid w:val="00345443"/>
    <w:rsid w:val="00346365"/>
    <w:rsid w:val="00356114"/>
    <w:rsid w:val="0035700A"/>
    <w:rsid w:val="00360F1C"/>
    <w:rsid w:val="00364CBF"/>
    <w:rsid w:val="00370247"/>
    <w:rsid w:val="00380762"/>
    <w:rsid w:val="0039230A"/>
    <w:rsid w:val="0039287F"/>
    <w:rsid w:val="003947DF"/>
    <w:rsid w:val="003A6806"/>
    <w:rsid w:val="003B59A4"/>
    <w:rsid w:val="003B639B"/>
    <w:rsid w:val="003C084A"/>
    <w:rsid w:val="003C4A83"/>
    <w:rsid w:val="003C7693"/>
    <w:rsid w:val="003D71A4"/>
    <w:rsid w:val="003E1036"/>
    <w:rsid w:val="003F28E9"/>
    <w:rsid w:val="003F57E2"/>
    <w:rsid w:val="004011DA"/>
    <w:rsid w:val="00402DF1"/>
    <w:rsid w:val="004061E1"/>
    <w:rsid w:val="00412A58"/>
    <w:rsid w:val="00415041"/>
    <w:rsid w:val="004205A4"/>
    <w:rsid w:val="00424BE9"/>
    <w:rsid w:val="004256B7"/>
    <w:rsid w:val="004603D7"/>
    <w:rsid w:val="004631AF"/>
    <w:rsid w:val="00470DF2"/>
    <w:rsid w:val="004710EC"/>
    <w:rsid w:val="004720D9"/>
    <w:rsid w:val="004749A8"/>
    <w:rsid w:val="00475250"/>
    <w:rsid w:val="00492973"/>
    <w:rsid w:val="00496266"/>
    <w:rsid w:val="004969B1"/>
    <w:rsid w:val="004A0CF0"/>
    <w:rsid w:val="004A0EA8"/>
    <w:rsid w:val="004A2449"/>
    <w:rsid w:val="004A32EC"/>
    <w:rsid w:val="004A7C6B"/>
    <w:rsid w:val="004B15D6"/>
    <w:rsid w:val="004B3213"/>
    <w:rsid w:val="004C43BC"/>
    <w:rsid w:val="004D055A"/>
    <w:rsid w:val="004D330B"/>
    <w:rsid w:val="005217EA"/>
    <w:rsid w:val="00522343"/>
    <w:rsid w:val="00532C1A"/>
    <w:rsid w:val="005331AF"/>
    <w:rsid w:val="005355E8"/>
    <w:rsid w:val="00537543"/>
    <w:rsid w:val="00537F30"/>
    <w:rsid w:val="00540C80"/>
    <w:rsid w:val="00555F95"/>
    <w:rsid w:val="00556F03"/>
    <w:rsid w:val="00570447"/>
    <w:rsid w:val="00595D37"/>
    <w:rsid w:val="005A176C"/>
    <w:rsid w:val="005A2F1C"/>
    <w:rsid w:val="005A36A0"/>
    <w:rsid w:val="005B476D"/>
    <w:rsid w:val="005B601D"/>
    <w:rsid w:val="005C2F16"/>
    <w:rsid w:val="005C3A1F"/>
    <w:rsid w:val="005E0B7D"/>
    <w:rsid w:val="005E1159"/>
    <w:rsid w:val="005E32E2"/>
    <w:rsid w:val="005F6F7B"/>
    <w:rsid w:val="00602606"/>
    <w:rsid w:val="00617AE8"/>
    <w:rsid w:val="00634355"/>
    <w:rsid w:val="0066385A"/>
    <w:rsid w:val="00664ABA"/>
    <w:rsid w:val="00667DE9"/>
    <w:rsid w:val="0068069C"/>
    <w:rsid w:val="006A52B9"/>
    <w:rsid w:val="006B20C7"/>
    <w:rsid w:val="006B2655"/>
    <w:rsid w:val="006B5D1D"/>
    <w:rsid w:val="006C3AEE"/>
    <w:rsid w:val="006D3D2D"/>
    <w:rsid w:val="006D6236"/>
    <w:rsid w:val="006E5EBC"/>
    <w:rsid w:val="006E6782"/>
    <w:rsid w:val="006E75C6"/>
    <w:rsid w:val="006F79B8"/>
    <w:rsid w:val="00702B90"/>
    <w:rsid w:val="00704DC9"/>
    <w:rsid w:val="0073038E"/>
    <w:rsid w:val="00730A93"/>
    <w:rsid w:val="007327F4"/>
    <w:rsid w:val="007358D6"/>
    <w:rsid w:val="00736C64"/>
    <w:rsid w:val="0073776B"/>
    <w:rsid w:val="00746E2C"/>
    <w:rsid w:val="00751E2F"/>
    <w:rsid w:val="007525E1"/>
    <w:rsid w:val="007551DE"/>
    <w:rsid w:val="00761D78"/>
    <w:rsid w:val="007762F2"/>
    <w:rsid w:val="007935C9"/>
    <w:rsid w:val="007B5D65"/>
    <w:rsid w:val="007C1008"/>
    <w:rsid w:val="007E1CED"/>
    <w:rsid w:val="007F7A65"/>
    <w:rsid w:val="007F7B26"/>
    <w:rsid w:val="00804079"/>
    <w:rsid w:val="00804B23"/>
    <w:rsid w:val="0080691C"/>
    <w:rsid w:val="00826553"/>
    <w:rsid w:val="00831631"/>
    <w:rsid w:val="008417EA"/>
    <w:rsid w:val="00846441"/>
    <w:rsid w:val="00851AA9"/>
    <w:rsid w:val="00864AC8"/>
    <w:rsid w:val="00873DF0"/>
    <w:rsid w:val="00876A26"/>
    <w:rsid w:val="008A4C39"/>
    <w:rsid w:val="008B3920"/>
    <w:rsid w:val="008C0A08"/>
    <w:rsid w:val="008C3484"/>
    <w:rsid w:val="008C73A3"/>
    <w:rsid w:val="008C7E31"/>
    <w:rsid w:val="008D1C33"/>
    <w:rsid w:val="008E1F36"/>
    <w:rsid w:val="008F0C38"/>
    <w:rsid w:val="008F49AF"/>
    <w:rsid w:val="008F6C77"/>
    <w:rsid w:val="00911641"/>
    <w:rsid w:val="009155CC"/>
    <w:rsid w:val="00922CB2"/>
    <w:rsid w:val="00930364"/>
    <w:rsid w:val="00942659"/>
    <w:rsid w:val="009433F1"/>
    <w:rsid w:val="0094721C"/>
    <w:rsid w:val="00950AA2"/>
    <w:rsid w:val="00976FB6"/>
    <w:rsid w:val="00977C6D"/>
    <w:rsid w:val="00985523"/>
    <w:rsid w:val="00985854"/>
    <w:rsid w:val="00986179"/>
    <w:rsid w:val="00987699"/>
    <w:rsid w:val="009878DC"/>
    <w:rsid w:val="00990ACC"/>
    <w:rsid w:val="00995899"/>
    <w:rsid w:val="009A09E6"/>
    <w:rsid w:val="009A3AA3"/>
    <w:rsid w:val="009B1288"/>
    <w:rsid w:val="009C3DB6"/>
    <w:rsid w:val="009C7711"/>
    <w:rsid w:val="009E0299"/>
    <w:rsid w:val="009E7415"/>
    <w:rsid w:val="009F05F7"/>
    <w:rsid w:val="009F4953"/>
    <w:rsid w:val="00A16C24"/>
    <w:rsid w:val="00A17F2E"/>
    <w:rsid w:val="00A254E0"/>
    <w:rsid w:val="00A255FE"/>
    <w:rsid w:val="00A25907"/>
    <w:rsid w:val="00A34FC2"/>
    <w:rsid w:val="00A37C02"/>
    <w:rsid w:val="00A45F69"/>
    <w:rsid w:val="00A54769"/>
    <w:rsid w:val="00A71218"/>
    <w:rsid w:val="00A73301"/>
    <w:rsid w:val="00A76B34"/>
    <w:rsid w:val="00A97310"/>
    <w:rsid w:val="00AA19C2"/>
    <w:rsid w:val="00AA311B"/>
    <w:rsid w:val="00AA6775"/>
    <w:rsid w:val="00AA77C0"/>
    <w:rsid w:val="00AC0D1B"/>
    <w:rsid w:val="00AC6A03"/>
    <w:rsid w:val="00AD00A4"/>
    <w:rsid w:val="00AE3882"/>
    <w:rsid w:val="00AF2A47"/>
    <w:rsid w:val="00B118A5"/>
    <w:rsid w:val="00B16B5D"/>
    <w:rsid w:val="00B204FD"/>
    <w:rsid w:val="00B23128"/>
    <w:rsid w:val="00B25804"/>
    <w:rsid w:val="00B3072E"/>
    <w:rsid w:val="00B319FA"/>
    <w:rsid w:val="00B35053"/>
    <w:rsid w:val="00B52176"/>
    <w:rsid w:val="00B5771F"/>
    <w:rsid w:val="00B73FC7"/>
    <w:rsid w:val="00B806D2"/>
    <w:rsid w:val="00B844C5"/>
    <w:rsid w:val="00BB7E9F"/>
    <w:rsid w:val="00BD1599"/>
    <w:rsid w:val="00BD49BF"/>
    <w:rsid w:val="00BD63AC"/>
    <w:rsid w:val="00C000F2"/>
    <w:rsid w:val="00C06260"/>
    <w:rsid w:val="00C269ED"/>
    <w:rsid w:val="00C26F57"/>
    <w:rsid w:val="00C31418"/>
    <w:rsid w:val="00C365D2"/>
    <w:rsid w:val="00C44B32"/>
    <w:rsid w:val="00C50478"/>
    <w:rsid w:val="00C543A8"/>
    <w:rsid w:val="00C65D49"/>
    <w:rsid w:val="00C72561"/>
    <w:rsid w:val="00C729B0"/>
    <w:rsid w:val="00C93894"/>
    <w:rsid w:val="00CA5DDA"/>
    <w:rsid w:val="00CB7636"/>
    <w:rsid w:val="00CC36E7"/>
    <w:rsid w:val="00CD5B84"/>
    <w:rsid w:val="00CE5CD2"/>
    <w:rsid w:val="00CE5DC2"/>
    <w:rsid w:val="00CE7E13"/>
    <w:rsid w:val="00CF371F"/>
    <w:rsid w:val="00D03773"/>
    <w:rsid w:val="00D17215"/>
    <w:rsid w:val="00D2170C"/>
    <w:rsid w:val="00D21FD1"/>
    <w:rsid w:val="00D240DB"/>
    <w:rsid w:val="00D32BE6"/>
    <w:rsid w:val="00D367E9"/>
    <w:rsid w:val="00D621A1"/>
    <w:rsid w:val="00D71B95"/>
    <w:rsid w:val="00D74CF4"/>
    <w:rsid w:val="00D81ED6"/>
    <w:rsid w:val="00D9327F"/>
    <w:rsid w:val="00D959E3"/>
    <w:rsid w:val="00DA294A"/>
    <w:rsid w:val="00DB193E"/>
    <w:rsid w:val="00DB7E70"/>
    <w:rsid w:val="00DC173F"/>
    <w:rsid w:val="00DC1CF4"/>
    <w:rsid w:val="00DC6269"/>
    <w:rsid w:val="00DC7896"/>
    <w:rsid w:val="00DD5D71"/>
    <w:rsid w:val="00DD747F"/>
    <w:rsid w:val="00DE0822"/>
    <w:rsid w:val="00DE4EA8"/>
    <w:rsid w:val="00DF4D9D"/>
    <w:rsid w:val="00E10915"/>
    <w:rsid w:val="00E306F1"/>
    <w:rsid w:val="00E308A8"/>
    <w:rsid w:val="00E46A72"/>
    <w:rsid w:val="00E54C48"/>
    <w:rsid w:val="00E60566"/>
    <w:rsid w:val="00E60C57"/>
    <w:rsid w:val="00E64DCE"/>
    <w:rsid w:val="00E71E17"/>
    <w:rsid w:val="00E874B8"/>
    <w:rsid w:val="00E923F8"/>
    <w:rsid w:val="00E9293F"/>
    <w:rsid w:val="00EA586E"/>
    <w:rsid w:val="00EC0C0E"/>
    <w:rsid w:val="00EC5D79"/>
    <w:rsid w:val="00ED0286"/>
    <w:rsid w:val="00ED26BC"/>
    <w:rsid w:val="00ED61D8"/>
    <w:rsid w:val="00ED6538"/>
    <w:rsid w:val="00EF1D2E"/>
    <w:rsid w:val="00EF3E16"/>
    <w:rsid w:val="00F01246"/>
    <w:rsid w:val="00F043EC"/>
    <w:rsid w:val="00F06858"/>
    <w:rsid w:val="00F138B3"/>
    <w:rsid w:val="00F165D7"/>
    <w:rsid w:val="00F24A3C"/>
    <w:rsid w:val="00F253E6"/>
    <w:rsid w:val="00F502AD"/>
    <w:rsid w:val="00F77D0B"/>
    <w:rsid w:val="00F83E6A"/>
    <w:rsid w:val="00F85CED"/>
    <w:rsid w:val="00F87D72"/>
    <w:rsid w:val="00F927FF"/>
    <w:rsid w:val="00FB0BB7"/>
    <w:rsid w:val="00FB392D"/>
    <w:rsid w:val="00FC0B4C"/>
    <w:rsid w:val="00FC10CD"/>
    <w:rsid w:val="00FC61EE"/>
    <w:rsid w:val="00FE212D"/>
    <w:rsid w:val="00FF0097"/>
    <w:rsid w:val="00FF6B6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83373DA0-386E-4C6C-B192-C59AE97C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CBB"/>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537543"/>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semiHidden/>
    <w:unhideWhenUsed/>
    <w:qFormat/>
    <w:rsid w:val="00537543"/>
    <w:pPr>
      <w:keepNext/>
      <w:keepLines/>
      <w:spacing w:before="200" w:line="360" w:lineRule="auto"/>
      <w:outlineLvl w:val="1"/>
    </w:pPr>
    <w:rPr>
      <w:rFonts w:ascii="Cambria" w:hAnsi="Cambria"/>
      <w:b/>
      <w:bCs/>
      <w:color w:val="4F81BD"/>
      <w:sz w:val="26"/>
      <w:szCs w:val="26"/>
      <w:lang w:eastAsia="en-US"/>
    </w:rPr>
  </w:style>
  <w:style w:type="paragraph" w:styleId="Heading3">
    <w:name w:val="heading 3"/>
    <w:basedOn w:val="Normal"/>
    <w:next w:val="Normal"/>
    <w:link w:val="Heading3Char"/>
    <w:semiHidden/>
    <w:unhideWhenUsed/>
    <w:qFormat/>
    <w:rsid w:val="0053754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537543"/>
    <w:pPr>
      <w:keepNext/>
      <w:spacing w:before="240" w:after="60"/>
      <w:outlineLvl w:val="3"/>
    </w:pPr>
    <w:rPr>
      <w:rFonts w:ascii="Calibri" w:hAnsi="Calibri" w:cs="Arial"/>
      <w:b/>
      <w:bCs/>
      <w:sz w:val="28"/>
      <w:szCs w:val="28"/>
      <w:lang w:eastAsia="en-US"/>
    </w:rPr>
  </w:style>
  <w:style w:type="paragraph" w:styleId="Heading6">
    <w:name w:val="heading 6"/>
    <w:basedOn w:val="Normal"/>
    <w:next w:val="Normal"/>
    <w:link w:val="Heading6Char"/>
    <w:semiHidden/>
    <w:unhideWhenUsed/>
    <w:qFormat/>
    <w:rsid w:val="0053754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3754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37543"/>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ght">
    <w:name w:val="p_right"/>
    <w:pPr>
      <w:spacing w:after="200" w:line="276" w:lineRule="auto"/>
      <w:jc w:val="right"/>
    </w:pPr>
  </w:style>
  <w:style w:type="paragraph" w:customStyle="1" w:styleId="prighttitle">
    <w:name w:val="p_right_title"/>
    <w:pPr>
      <w:spacing w:after="180" w:line="276" w:lineRule="auto"/>
      <w:jc w:val="right"/>
    </w:pPr>
  </w:style>
  <w:style w:type="paragraph" w:customStyle="1" w:styleId="pright0">
    <w:name w:val="p_right_0"/>
    <w:pPr>
      <w:jc w:val="right"/>
    </w:pPr>
  </w:style>
  <w:style w:type="paragraph" w:customStyle="1" w:styleId="pcenter10">
    <w:name w:val="p_center_10"/>
    <w:pPr>
      <w:spacing w:before="240" w:after="240"/>
      <w:jc w:val="center"/>
    </w:pPr>
  </w:style>
  <w:style w:type="paragraph" w:customStyle="1" w:styleId="pcenter">
    <w:name w:val="p_center"/>
    <w:pPr>
      <w:jc w:val="center"/>
    </w:pPr>
  </w:style>
  <w:style w:type="paragraph" w:customStyle="1" w:styleId="pnospace">
    <w:name w:val="p_no_space"/>
  </w:style>
  <w:style w:type="character" w:customStyle="1" w:styleId="fplanscompany">
    <w:name w:val="f_plans_company"/>
    <w:rPr>
      <w:b/>
      <w:sz w:val="48"/>
      <w:szCs w:val="48"/>
    </w:rPr>
  </w:style>
  <w:style w:type="character" w:customStyle="1" w:styleId="fplanscompanyital">
    <w:name w:val="f_plans_company_ital"/>
    <w:rPr>
      <w:b/>
      <w:i/>
      <w:iCs/>
      <w:sz w:val="33"/>
      <w:szCs w:val="33"/>
    </w:rPr>
  </w:style>
  <w:style w:type="character" w:customStyle="1" w:styleId="flinearital">
    <w:name w:val="f_linear_ital"/>
    <w:rPr>
      <w:b/>
      <w:i/>
      <w:iCs/>
      <w:sz w:val="26"/>
      <w:szCs w:val="26"/>
    </w:rPr>
  </w:style>
  <w:style w:type="character" w:customStyle="1" w:styleId="fplansheader">
    <w:name w:val="f_plans_header"/>
    <w:rPr>
      <w:b/>
      <w:sz w:val="40"/>
      <w:szCs w:val="40"/>
    </w:rPr>
  </w:style>
  <w:style w:type="character" w:customStyle="1" w:styleId="fplansname">
    <w:name w:val="f_plans_name"/>
    <w:rPr>
      <w:b/>
      <w:sz w:val="36"/>
      <w:szCs w:val="36"/>
    </w:rPr>
  </w:style>
  <w:style w:type="character" w:customStyle="1" w:styleId="freportdate">
    <w:name w:val="f_report_date"/>
    <w:rPr>
      <w:sz w:val="36"/>
      <w:szCs w:val="36"/>
    </w:rPr>
  </w:style>
  <w:style w:type="character" w:customStyle="1" w:styleId="fpreparedby">
    <w:name w:val="f_prepared_by"/>
    <w:rPr>
      <w:i/>
      <w:iCs/>
      <w:sz w:val="24"/>
      <w:szCs w:val="24"/>
    </w:rPr>
  </w:style>
  <w:style w:type="paragraph" w:customStyle="1" w:styleId="pMsoNormal">
    <w:name w:val="p_MsoNormal"/>
  </w:style>
  <w:style w:type="character" w:customStyle="1" w:styleId="fMsoNormal">
    <w:name w:val="f_MsoNormal"/>
    <w:rPr>
      <w:sz w:val="20"/>
      <w:szCs w:val="20"/>
    </w:rPr>
  </w:style>
  <w:style w:type="character" w:customStyle="1" w:styleId="fb165">
    <w:name w:val="f_b_165"/>
    <w:rPr>
      <w:b/>
      <w:sz w:val="33"/>
      <w:szCs w:val="33"/>
    </w:rPr>
  </w:style>
  <w:style w:type="character" w:customStyle="1" w:styleId="fbi13">
    <w:name w:val="f_b_i13"/>
    <w:rPr>
      <w:b/>
      <w:i/>
      <w:iCs/>
      <w:sz w:val="26"/>
      <w:szCs w:val="26"/>
    </w:rPr>
  </w:style>
  <w:style w:type="character" w:customStyle="1" w:styleId="f8">
    <w:name w:val="f_8"/>
    <w:rPr>
      <w:sz w:val="16"/>
      <w:szCs w:val="16"/>
    </w:rPr>
  </w:style>
  <w:style w:type="character" w:customStyle="1" w:styleId="f10">
    <w:name w:val="f_10"/>
    <w:rPr>
      <w:sz w:val="20"/>
      <w:szCs w:val="20"/>
    </w:rPr>
  </w:style>
  <w:style w:type="character" w:customStyle="1" w:styleId="f10r">
    <w:name w:val="f_10_r"/>
    <w:rPr>
      <w:color w:val="FF0000"/>
      <w:sz w:val="20"/>
      <w:szCs w:val="20"/>
    </w:rPr>
  </w:style>
  <w:style w:type="character" w:customStyle="1" w:styleId="f9">
    <w:name w:val="f_9"/>
    <w:rPr>
      <w:sz w:val="18"/>
      <w:szCs w:val="18"/>
    </w:rPr>
  </w:style>
  <w:style w:type="character" w:customStyle="1" w:styleId="fb8">
    <w:name w:val="f_b_8"/>
    <w:rPr>
      <w:b/>
      <w:sz w:val="16"/>
      <w:szCs w:val="16"/>
    </w:rPr>
  </w:style>
  <w:style w:type="character" w:customStyle="1" w:styleId="fr8">
    <w:name w:val="f_r8"/>
    <w:rPr>
      <w:color w:val="FF0000"/>
      <w:sz w:val="16"/>
      <w:szCs w:val="16"/>
    </w:rPr>
  </w:style>
  <w:style w:type="character" w:customStyle="1" w:styleId="f8r">
    <w:name w:val="f_8_r"/>
    <w:rPr>
      <w:color w:val="FF0000"/>
      <w:sz w:val="16"/>
      <w:szCs w:val="16"/>
    </w:rPr>
  </w:style>
  <w:style w:type="character" w:customStyle="1" w:styleId="fbr8">
    <w:name w:val="f_b_r8"/>
    <w:rPr>
      <w:b/>
      <w:color w:val="FF0000"/>
      <w:sz w:val="16"/>
      <w:szCs w:val="16"/>
    </w:rPr>
  </w:style>
  <w:style w:type="character" w:customStyle="1" w:styleId="fi8">
    <w:name w:val="f_i_8"/>
    <w:rPr>
      <w:i/>
      <w:iCs/>
      <w:sz w:val="16"/>
      <w:szCs w:val="16"/>
    </w:rPr>
  </w:style>
  <w:style w:type="character" w:customStyle="1" w:styleId="fi8r">
    <w:name w:val="f_i_8_r"/>
    <w:rPr>
      <w:i/>
      <w:iCs/>
      <w:color w:val="FF0000"/>
      <w:sz w:val="16"/>
      <w:szCs w:val="16"/>
    </w:rPr>
  </w:style>
  <w:style w:type="character" w:customStyle="1" w:styleId="d0">
    <w:name w:val="d0"/>
    <w:rPr>
      <w:b/>
      <w:sz w:val="22"/>
      <w:szCs w:val="22"/>
    </w:rPr>
  </w:style>
  <w:style w:type="character" w:customStyle="1" w:styleId="d0r">
    <w:name w:val="d0_r"/>
    <w:rPr>
      <w:b/>
      <w:color w:val="FF0000"/>
      <w:sz w:val="22"/>
      <w:szCs w:val="22"/>
    </w:rPr>
  </w:style>
  <w:style w:type="character" w:customStyle="1" w:styleId="d0i">
    <w:name w:val="d0_i"/>
    <w:rPr>
      <w:b/>
      <w:i/>
      <w:iCs/>
      <w:sz w:val="22"/>
      <w:szCs w:val="22"/>
    </w:rPr>
  </w:style>
  <w:style w:type="character" w:customStyle="1" w:styleId="d0ri">
    <w:name w:val="d0_r_i"/>
    <w:rPr>
      <w:b/>
      <w:i/>
      <w:iCs/>
      <w:color w:val="FF0000"/>
      <w:sz w:val="22"/>
      <w:szCs w:val="22"/>
    </w:rPr>
  </w:style>
  <w:style w:type="character" w:customStyle="1" w:styleId="d0bi13">
    <w:name w:val="d0_b_i13"/>
    <w:rPr>
      <w:b/>
      <w:i/>
      <w:iCs/>
      <w:sz w:val="26"/>
      <w:szCs w:val="26"/>
    </w:rPr>
  </w:style>
  <w:style w:type="character" w:customStyle="1" w:styleId="d1">
    <w:name w:val="d1"/>
    <w:rPr>
      <w:sz w:val="20"/>
      <w:szCs w:val="20"/>
    </w:rPr>
  </w:style>
  <w:style w:type="character" w:customStyle="1" w:styleId="d1b">
    <w:name w:val="d1_b"/>
    <w:rPr>
      <w:b/>
      <w:sz w:val="20"/>
      <w:szCs w:val="20"/>
    </w:rPr>
  </w:style>
  <w:style w:type="character" w:customStyle="1" w:styleId="d1w">
    <w:name w:val="d1_w"/>
    <w:rPr>
      <w:color w:val="FFFFFF"/>
      <w:sz w:val="20"/>
      <w:szCs w:val="20"/>
    </w:rPr>
  </w:style>
  <w:style w:type="character" w:customStyle="1" w:styleId="d1bw">
    <w:name w:val="d1_b_w"/>
    <w:rPr>
      <w:b/>
      <w:color w:val="FFFFFF"/>
      <w:sz w:val="20"/>
      <w:szCs w:val="20"/>
    </w:rPr>
  </w:style>
  <w:style w:type="character" w:customStyle="1" w:styleId="d1r">
    <w:name w:val="d1_r"/>
    <w:rPr>
      <w:color w:val="FF0000"/>
      <w:sz w:val="20"/>
      <w:szCs w:val="20"/>
    </w:rPr>
  </w:style>
  <w:style w:type="character" w:customStyle="1" w:styleId="d1br">
    <w:name w:val="d1_b_r"/>
    <w:rPr>
      <w:b/>
      <w:color w:val="FF0000"/>
      <w:sz w:val="20"/>
      <w:szCs w:val="20"/>
    </w:rPr>
  </w:style>
  <w:style w:type="character" w:customStyle="1" w:styleId="d1bw9">
    <w:name w:val="d1_b_w9"/>
    <w:rPr>
      <w:b/>
      <w:color w:val="FFFFFF"/>
      <w:sz w:val="18"/>
      <w:szCs w:val="18"/>
    </w:rPr>
  </w:style>
  <w:style w:type="character" w:customStyle="1" w:styleId="d2">
    <w:name w:val="d2"/>
    <w:rPr>
      <w:sz w:val="18"/>
      <w:szCs w:val="18"/>
    </w:rPr>
  </w:style>
  <w:style w:type="character" w:customStyle="1" w:styleId="d2b">
    <w:name w:val="d2_b"/>
    <w:rPr>
      <w:b/>
      <w:sz w:val="18"/>
      <w:szCs w:val="18"/>
    </w:rPr>
  </w:style>
  <w:style w:type="character" w:customStyle="1" w:styleId="d2bw">
    <w:name w:val="d2_b_w"/>
    <w:rPr>
      <w:b/>
      <w:color w:val="FFFFFF"/>
      <w:sz w:val="18"/>
      <w:szCs w:val="18"/>
    </w:rPr>
  </w:style>
  <w:style w:type="character" w:customStyle="1" w:styleId="d2bw9">
    <w:name w:val="d2_b_w9"/>
    <w:rPr>
      <w:b/>
      <w:color w:val="FFFFFF"/>
      <w:sz w:val="18"/>
      <w:szCs w:val="18"/>
    </w:rPr>
  </w:style>
  <w:style w:type="character" w:customStyle="1" w:styleId="d2bw11">
    <w:name w:val="d2_b_w11"/>
    <w:rPr>
      <w:b/>
      <w:color w:val="FFFFFF"/>
      <w:sz w:val="22"/>
      <w:szCs w:val="22"/>
    </w:rPr>
  </w:style>
  <w:style w:type="character" w:customStyle="1" w:styleId="d2r">
    <w:name w:val="d2_r"/>
    <w:rPr>
      <w:color w:val="FF0000"/>
      <w:sz w:val="18"/>
      <w:szCs w:val="18"/>
    </w:rPr>
  </w:style>
  <w:style w:type="character" w:customStyle="1" w:styleId="d2br">
    <w:name w:val="d2_b_r"/>
    <w:rPr>
      <w:b/>
      <w:color w:val="FF0000"/>
      <w:sz w:val="18"/>
      <w:szCs w:val="18"/>
    </w:rPr>
  </w:style>
  <w:style w:type="character" w:customStyle="1" w:styleId="d3">
    <w:name w:val="d3"/>
    <w:rPr>
      <w:sz w:val="18"/>
      <w:szCs w:val="18"/>
    </w:rPr>
  </w:style>
  <w:style w:type="character" w:customStyle="1" w:styleId="d3b">
    <w:name w:val="d3_b"/>
    <w:rPr>
      <w:b/>
      <w:sz w:val="18"/>
      <w:szCs w:val="18"/>
    </w:rPr>
  </w:style>
  <w:style w:type="character" w:customStyle="1" w:styleId="d3r">
    <w:name w:val="d3_r"/>
    <w:rPr>
      <w:color w:val="FF0000"/>
      <w:sz w:val="18"/>
      <w:szCs w:val="18"/>
    </w:rPr>
  </w:style>
  <w:style w:type="character" w:customStyle="1" w:styleId="d3br">
    <w:name w:val="d3_b_r"/>
    <w:rPr>
      <w:b/>
      <w:color w:val="FF0000"/>
      <w:sz w:val="18"/>
      <w:szCs w:val="18"/>
    </w:rPr>
  </w:style>
  <w:style w:type="character" w:customStyle="1" w:styleId="d4">
    <w:name w:val="d4"/>
    <w:rPr>
      <w:sz w:val="16"/>
      <w:szCs w:val="16"/>
    </w:rPr>
  </w:style>
  <w:style w:type="character" w:customStyle="1" w:styleId="d4b">
    <w:name w:val="d4_b"/>
    <w:rPr>
      <w:b/>
      <w:sz w:val="16"/>
      <w:szCs w:val="16"/>
    </w:rPr>
  </w:style>
  <w:style w:type="character" w:customStyle="1" w:styleId="d4r">
    <w:name w:val="d4_r"/>
    <w:rPr>
      <w:color w:val="FF0000"/>
      <w:sz w:val="16"/>
      <w:szCs w:val="16"/>
    </w:rPr>
  </w:style>
  <w:style w:type="character" w:customStyle="1" w:styleId="d4br">
    <w:name w:val="d4_b_r"/>
    <w:rPr>
      <w:b/>
      <w:color w:val="FF0000"/>
      <w:sz w:val="16"/>
      <w:szCs w:val="16"/>
    </w:rPr>
  </w:style>
  <w:style w:type="paragraph" w:customStyle="1" w:styleId="pHeading2first">
    <w:name w:val="p_Heading2_first"/>
    <w:pPr>
      <w:shd w:val="clear" w:color="auto" w:fill="000000"/>
      <w:spacing w:after="180"/>
    </w:pPr>
  </w:style>
  <w:style w:type="paragraph" w:customStyle="1" w:styleId="pHeading2">
    <w:name w:val="p_Heading2"/>
    <w:pPr>
      <w:shd w:val="clear" w:color="auto" w:fill="000000"/>
      <w:spacing w:before="180" w:after="180"/>
    </w:pPr>
  </w:style>
  <w:style w:type="character" w:customStyle="1" w:styleId="fHeading2">
    <w:name w:val="f_Heading2"/>
    <w:rPr>
      <w:b/>
      <w:i/>
      <w:iCs/>
      <w:caps/>
      <w:color w:val="FFFFFF"/>
      <w:sz w:val="25"/>
      <w:szCs w:val="25"/>
    </w:rPr>
  </w:style>
  <w:style w:type="character" w:customStyle="1" w:styleId="fbold">
    <w:name w:val="f_bold"/>
    <w:rPr>
      <w:b/>
      <w:sz w:val="20"/>
      <w:szCs w:val="20"/>
    </w:rPr>
  </w:style>
  <w:style w:type="character" w:customStyle="1" w:styleId="fHeader0">
    <w:name w:val="f_Header0"/>
    <w:rPr>
      <w:smallCaps/>
      <w:sz w:val="20"/>
      <w:szCs w:val="20"/>
    </w:rPr>
  </w:style>
  <w:style w:type="character" w:customStyle="1" w:styleId="fHeader1">
    <w:name w:val="f_Header1"/>
    <w:rPr>
      <w:b/>
      <w:sz w:val="26"/>
      <w:szCs w:val="26"/>
    </w:rPr>
  </w:style>
  <w:style w:type="character" w:customStyle="1" w:styleId="fHeaderRed1">
    <w:name w:val="f_HeaderRed1"/>
    <w:rPr>
      <w:b/>
      <w:color w:val="FF0000"/>
      <w:sz w:val="26"/>
      <w:szCs w:val="26"/>
    </w:rPr>
  </w:style>
  <w:style w:type="character" w:customStyle="1" w:styleId="fHeader2">
    <w:name w:val="f_Header2"/>
    <w:rPr>
      <w:sz w:val="20"/>
      <w:szCs w:val="20"/>
    </w:rPr>
  </w:style>
  <w:style w:type="character" w:customStyle="1" w:styleId="fHeaderRed2">
    <w:name w:val="f_HeaderRed2"/>
    <w:rPr>
      <w:color w:val="FF0000"/>
      <w:sz w:val="20"/>
      <w:szCs w:val="20"/>
    </w:rPr>
  </w:style>
  <w:style w:type="paragraph" w:customStyle="1" w:styleId="pHeader0">
    <w:name w:val="p_Header0"/>
    <w:pPr>
      <w:pBdr>
        <w:bottom w:val="single" w:sz="8" w:space="0" w:color="000000"/>
      </w:pBdr>
      <w:spacing w:line="276" w:lineRule="auto"/>
    </w:pPr>
  </w:style>
  <w:style w:type="paragraph" w:customStyle="1" w:styleId="pHeader0space">
    <w:name w:val="p_Header0_space"/>
    <w:pPr>
      <w:pBdr>
        <w:bottom w:val="single" w:sz="8" w:space="0" w:color="000000"/>
      </w:pBdr>
      <w:spacing w:before="240" w:after="120" w:line="276" w:lineRule="auto"/>
    </w:pPr>
  </w:style>
  <w:style w:type="paragraph" w:customStyle="1" w:styleId="pHeader0glance">
    <w:name w:val="p_Header0_glance"/>
    <w:pPr>
      <w:pBdr>
        <w:bottom w:val="single" w:sz="8" w:space="0" w:color="000000"/>
      </w:pBdr>
      <w:spacing w:before="84" w:after="60" w:line="276" w:lineRule="auto"/>
    </w:pPr>
  </w:style>
  <w:style w:type="paragraph" w:customStyle="1" w:styleId="pHeader0first">
    <w:name w:val="p_Header0_first"/>
    <w:pPr>
      <w:pBdr>
        <w:bottom w:val="single" w:sz="8" w:space="0" w:color="000000"/>
      </w:pBdr>
      <w:spacing w:before="120" w:line="276" w:lineRule="auto"/>
    </w:pPr>
  </w:style>
  <w:style w:type="paragraph" w:customStyle="1" w:styleId="pHeader1">
    <w:name w:val="p_Header1"/>
    <w:pPr>
      <w:spacing w:before="360" w:line="276" w:lineRule="auto"/>
    </w:pPr>
  </w:style>
  <w:style w:type="paragraph" w:customStyle="1" w:styleId="pHeader1glance">
    <w:name w:val="p_Header1_glance"/>
    <w:pPr>
      <w:spacing w:before="120" w:line="276" w:lineRule="auto"/>
    </w:pPr>
  </w:style>
  <w:style w:type="paragraph" w:customStyle="1" w:styleId="pHeader1details">
    <w:name w:val="p_Header1_details"/>
    <w:pPr>
      <w:spacing w:before="120" w:line="276" w:lineRule="auto"/>
    </w:pPr>
  </w:style>
  <w:style w:type="paragraph" w:customStyle="1" w:styleId="pHeader2">
    <w:name w:val="p_Header2"/>
    <w:pPr>
      <w:spacing w:before="180" w:after="120" w:line="276" w:lineRule="auto"/>
    </w:pPr>
  </w:style>
  <w:style w:type="paragraph" w:customStyle="1" w:styleId="pHeader2indent">
    <w:name w:val="p_Header2_indent"/>
    <w:pPr>
      <w:spacing w:before="120" w:after="120" w:line="276" w:lineRule="auto"/>
      <w:ind w:left="288"/>
    </w:pPr>
  </w:style>
  <w:style w:type="paragraph" w:customStyle="1" w:styleId="pHeader2details">
    <w:name w:val="p_Header2_details"/>
    <w:pPr>
      <w:spacing w:line="276" w:lineRule="auto"/>
    </w:pPr>
  </w:style>
  <w:style w:type="paragraph" w:customStyle="1" w:styleId="pstyleNoSpaceCenter">
    <w:name w:val="p_styleNoSpaceCenter"/>
    <w:pPr>
      <w:jc w:val="center"/>
    </w:pPr>
  </w:style>
  <w:style w:type="paragraph" w:customStyle="1" w:styleId="pstyleNoSpaceLeft">
    <w:name w:val="p_styleNoSpaceLeft"/>
  </w:style>
  <w:style w:type="paragraph" w:customStyle="1" w:styleId="pstyleNoSpaceCenterSilver">
    <w:name w:val="p_styleNoSpaceCenterSilver"/>
    <w:pPr>
      <w:shd w:val="clear" w:color="auto" w:fill="EEEEEE"/>
      <w:jc w:val="center"/>
    </w:pPr>
  </w:style>
  <w:style w:type="paragraph" w:customStyle="1" w:styleId="pstyleNoSpaceLeftSilver">
    <w:name w:val="p_styleNoSpaceLeftSilver"/>
    <w:pPr>
      <w:shd w:val="clear" w:color="auto" w:fill="EEEEEE"/>
    </w:pPr>
  </w:style>
  <w:style w:type="paragraph" w:customStyle="1" w:styleId="pstyleNoSpaceCenterBlack">
    <w:name w:val="p_styleNoSpaceCenterBlack"/>
    <w:pPr>
      <w:shd w:val="clear" w:color="auto" w:fill="000000"/>
      <w:jc w:val="center"/>
    </w:pPr>
  </w:style>
  <w:style w:type="paragraph" w:customStyle="1" w:styleId="pstyleNoSpaceLeftBlack">
    <w:name w:val="p_styleNoSpaceLeftBlack"/>
    <w:pPr>
      <w:shd w:val="clear" w:color="auto" w:fill="000000"/>
      <w:ind w:left="72"/>
    </w:pPr>
  </w:style>
  <w:style w:type="paragraph" w:customStyle="1" w:styleId="pstyleSpaceCenter">
    <w:name w:val="p_styleSpaceCenter"/>
    <w:pPr>
      <w:spacing w:before="240" w:after="240"/>
      <w:jc w:val="center"/>
    </w:pPr>
  </w:style>
  <w:style w:type="paragraph" w:customStyle="1" w:styleId="pstyleSpaceLeft">
    <w:name w:val="p_styleSpaceLeft"/>
    <w:pPr>
      <w:spacing w:before="18" w:after="18"/>
    </w:pPr>
  </w:style>
  <w:style w:type="paragraph" w:customStyle="1" w:styleId="pstyleCenter">
    <w:name w:val="p_styleCenter"/>
    <w:pPr>
      <w:shd w:val="clear" w:color="auto" w:fill="FFFFFF"/>
      <w:spacing w:after="12"/>
      <w:jc w:val="center"/>
    </w:pPr>
  </w:style>
  <w:style w:type="paragraph" w:customStyle="1" w:styleId="pstyleLeft">
    <w:name w:val="p_styleLeft"/>
    <w:pPr>
      <w:shd w:val="clear" w:color="auto" w:fill="FFFFFF"/>
      <w:spacing w:after="12"/>
    </w:pPr>
  </w:style>
  <w:style w:type="paragraph" w:customStyle="1" w:styleId="pstyleCenterSilver">
    <w:name w:val="p_styleCenterSilver"/>
    <w:pPr>
      <w:shd w:val="clear" w:color="auto" w:fill="EEEEEE"/>
      <w:spacing w:after="4" w:line="276" w:lineRule="auto"/>
      <w:jc w:val="center"/>
    </w:pPr>
  </w:style>
  <w:style w:type="paragraph" w:customStyle="1" w:styleId="pstyleCenterBlack">
    <w:name w:val="p_styleCenterBlack"/>
    <w:pPr>
      <w:shd w:val="clear" w:color="auto" w:fill="000000"/>
      <w:spacing w:after="4" w:line="276" w:lineRule="auto"/>
      <w:jc w:val="center"/>
    </w:pPr>
  </w:style>
  <w:style w:type="paragraph" w:customStyle="1" w:styleId="pstyleLeftSilver">
    <w:name w:val="p_styleLeftSilver"/>
    <w:pPr>
      <w:shd w:val="clear" w:color="auto" w:fill="EEEEEE"/>
      <w:spacing w:line="276" w:lineRule="auto"/>
    </w:pPr>
  </w:style>
  <w:style w:type="paragraph" w:customStyle="1" w:styleId="pd0l">
    <w:name w:val="p_d0_l"/>
    <w:pPr>
      <w:shd w:val="clear" w:color="auto" w:fill="C0C0C0"/>
      <w:spacing w:line="276" w:lineRule="auto"/>
    </w:pPr>
  </w:style>
  <w:style w:type="paragraph" w:customStyle="1" w:styleId="pd2c">
    <w:name w:val="p_d2_c"/>
    <w:pPr>
      <w:shd w:val="clear" w:color="auto" w:fill="F0F0F0"/>
      <w:jc w:val="center"/>
    </w:pPr>
  </w:style>
  <w:style w:type="paragraph" w:customStyle="1" w:styleId="pd2l">
    <w:name w:val="p_d2_l"/>
    <w:pPr>
      <w:shd w:val="clear" w:color="auto" w:fill="F0F0F0"/>
    </w:pPr>
  </w:style>
  <w:style w:type="paragraph" w:customStyle="1" w:styleId="pstyleLeftBlack">
    <w:name w:val="p_styleLeftBlack"/>
    <w:pPr>
      <w:shd w:val="clear" w:color="auto" w:fill="000000"/>
      <w:spacing w:line="276" w:lineRule="auto"/>
    </w:pPr>
  </w:style>
  <w:style w:type="paragraph" w:customStyle="1" w:styleId="pstyleLeftWhite">
    <w:name w:val="p_styleLeftWhite"/>
    <w:pPr>
      <w:shd w:val="clear" w:color="auto" w:fill="FFFFFF"/>
      <w:spacing w:after="12"/>
    </w:pPr>
  </w:style>
  <w:style w:type="paragraph" w:customStyle="1" w:styleId="pstyleLeftWhite1">
    <w:name w:val="p_styleLeftWhite1"/>
    <w:pPr>
      <w:shd w:val="clear" w:color="auto" w:fill="FFFFFF"/>
      <w:spacing w:after="12"/>
    </w:pPr>
  </w:style>
  <w:style w:type="paragraph" w:customStyle="1" w:styleId="pstyleLeftWhite2">
    <w:name w:val="p_styleLeftWhite2"/>
    <w:pPr>
      <w:shd w:val="clear" w:color="auto" w:fill="FFFFFF"/>
      <w:spacing w:after="12"/>
    </w:pPr>
  </w:style>
  <w:style w:type="paragraph" w:customStyle="1" w:styleId="pstyleLeftWhite3">
    <w:name w:val="p_styleLeftWhite3"/>
    <w:pPr>
      <w:shd w:val="clear" w:color="auto" w:fill="FFFFFF"/>
      <w:spacing w:after="12"/>
    </w:pPr>
  </w:style>
  <w:style w:type="paragraph" w:customStyle="1" w:styleId="pstyleLeftWhite4">
    <w:name w:val="p_styleLeftWhite4"/>
    <w:pPr>
      <w:shd w:val="clear" w:color="auto" w:fill="FFFFFF"/>
      <w:spacing w:after="12"/>
    </w:pPr>
  </w:style>
  <w:style w:type="paragraph" w:customStyle="1" w:styleId="pbsHeader">
    <w:name w:val="p_bsHeader"/>
    <w:pPr>
      <w:jc w:val="center"/>
    </w:pPr>
  </w:style>
  <w:style w:type="table" w:customStyle="1" w:styleId="tstratplan">
    <w:name w:val="t_stratplan"/>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bigsheet">
    <w:name w:val="t_bigshee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onepageplantitle">
    <w:name w:val="t_onepageplan_title"/>
    <w:uiPriority w:val="99"/>
    <w:pPr>
      <w:spacing w:after="200" w:line="276" w:lineRule="auto"/>
    </w:pPr>
    <w:tblPr>
      <w:tblCellMar>
        <w:top w:w="0" w:type="dxa"/>
        <w:left w:w="0" w:type="dxa"/>
        <w:bottom w:w="0" w:type="dxa"/>
        <w:right w:w="0" w:type="dxa"/>
      </w:tblCellMar>
    </w:tblPr>
    <w:tcPr>
      <w:shd w:val="clear" w:color="auto" w:fill="D1DA8F"/>
    </w:tcPr>
  </w:style>
  <w:style w:type="table" w:customStyle="1" w:styleId="tonepageplan">
    <w:name w:val="t_onepageplan"/>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status">
    <w:name w:val="t_status"/>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planningterms">
    <w:name w:val="t_planning_terms"/>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roadmap">
    <w:name w:val="t_roadmap"/>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roadmapheader">
    <w:name w:val="t_roadmap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budget">
    <w:name w:val="t_budget"/>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budgetheader">
    <w:name w:val="t_budget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scorecard">
    <w:name w:val="t_scorecard"/>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Heading2">
    <w:name w:val="t_Heading2"/>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Heading2ST">
    <w:name w:val="t_Heading2S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customStyle="1" w:styleId="tAtAGlance">
    <w:name w:val="t_AtAGlance"/>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nest">
    <w:name w:val="t_nest"/>
    <w:uiPriority w:val="99"/>
    <w:pPr>
      <w:spacing w:after="200" w:line="276" w:lineRule="auto"/>
    </w:pPr>
    <w:tblPr>
      <w:tblCellMar>
        <w:top w:w="0" w:type="dxa"/>
        <w:left w:w="0" w:type="dxa"/>
        <w:bottom w:w="0" w:type="dxa"/>
        <w:right w:w="0" w:type="dxa"/>
      </w:tblCellMar>
    </w:tblPr>
  </w:style>
  <w:style w:type="table" w:customStyle="1" w:styleId="tnestno">
    <w:name w:val="t_nest_no"/>
    <w:uiPriority w:val="99"/>
    <w:pPr>
      <w:spacing w:after="200" w:line="276" w:lineRule="auto"/>
    </w:pPr>
    <w:tblPr>
      <w:tblCellMar>
        <w:top w:w="0" w:type="dxa"/>
        <w:left w:w="0" w:type="dxa"/>
        <w:bottom w:w="0" w:type="dxa"/>
        <w:right w:w="0" w:type="dxa"/>
      </w:tblCellMar>
    </w:tblPr>
  </w:style>
  <w:style w:type="character" w:customStyle="1" w:styleId="fCellNormal">
    <w:name w:val="f_CellNormal"/>
    <w:rPr>
      <w:sz w:val="20"/>
      <w:szCs w:val="20"/>
    </w:rPr>
  </w:style>
  <w:style w:type="character" w:customStyle="1" w:styleId="fCellNormalRed">
    <w:name w:val="f_CellNormalRed"/>
    <w:rPr>
      <w:color w:val="FF0000"/>
      <w:sz w:val="20"/>
      <w:szCs w:val="20"/>
    </w:rPr>
  </w:style>
  <w:style w:type="character" w:customStyle="1" w:styleId="fCellBold">
    <w:name w:val="f_CellBold"/>
    <w:rPr>
      <w:b/>
      <w:sz w:val="20"/>
      <w:szCs w:val="20"/>
    </w:rPr>
  </w:style>
  <w:style w:type="character" w:customStyle="1" w:styleId="fCellBoldRed">
    <w:name w:val="f_CellBoldRed"/>
    <w:rPr>
      <w:b/>
      <w:color w:val="FF0000"/>
      <w:sz w:val="20"/>
      <w:szCs w:val="20"/>
    </w:rPr>
  </w:style>
  <w:style w:type="character" w:customStyle="1" w:styleId="fCellItalic">
    <w:name w:val="f_CellItalic"/>
    <w:rPr>
      <w:i/>
      <w:iCs/>
      <w:sz w:val="20"/>
      <w:szCs w:val="20"/>
    </w:rPr>
  </w:style>
  <w:style w:type="character" w:customStyle="1" w:styleId="fCellItalicRed">
    <w:name w:val="f_CellItalicRed"/>
    <w:rPr>
      <w:i/>
      <w:iCs/>
      <w:color w:val="FF0000"/>
      <w:sz w:val="20"/>
      <w:szCs w:val="20"/>
    </w:rPr>
  </w:style>
  <w:style w:type="character" w:customStyle="1" w:styleId="fCellSmall">
    <w:name w:val="f_CellSmall"/>
    <w:rPr>
      <w:sz w:val="16"/>
      <w:szCs w:val="16"/>
    </w:rPr>
  </w:style>
  <w:style w:type="character" w:customStyle="1" w:styleId="fCellSmallRed">
    <w:name w:val="f_CellSmallRed"/>
    <w:rPr>
      <w:color w:val="FF0000"/>
      <w:sz w:val="16"/>
      <w:szCs w:val="16"/>
    </w:rPr>
  </w:style>
  <w:style w:type="character" w:customStyle="1" w:styleId="fCellSmallItalic">
    <w:name w:val="f_CellSmallItalic"/>
    <w:rPr>
      <w:i/>
      <w:iCs/>
      <w:sz w:val="16"/>
      <w:szCs w:val="16"/>
    </w:rPr>
  </w:style>
  <w:style w:type="character" w:customStyle="1" w:styleId="fCellSmallItalicRed">
    <w:name w:val="f_CellSmallItalicRed"/>
    <w:rPr>
      <w:i/>
      <w:iCs/>
      <w:color w:val="FF0000"/>
      <w:sz w:val="16"/>
      <w:szCs w:val="16"/>
    </w:rPr>
  </w:style>
  <w:style w:type="paragraph" w:customStyle="1" w:styleId="pstyleSWOTTitle">
    <w:name w:val="p_styleSWOTTitle"/>
    <w:pPr>
      <w:shd w:val="clear" w:color="auto" w:fill="D1DC90"/>
      <w:jc w:val="center"/>
    </w:pPr>
  </w:style>
  <w:style w:type="character" w:customStyle="1" w:styleId="fstyleSWOTTitle">
    <w:name w:val="f_styleSWOTTitle"/>
    <w:rPr>
      <w:color w:val="788154"/>
      <w:sz w:val="38"/>
      <w:szCs w:val="38"/>
    </w:rPr>
  </w:style>
  <w:style w:type="paragraph" w:customStyle="1" w:styleId="pstyleSWOTWhite">
    <w:name w:val="p_styleSWOTWhite"/>
    <w:pPr>
      <w:shd w:val="clear" w:color="auto" w:fill="FFFFFF"/>
      <w:spacing w:before="48" w:after="48"/>
      <w:jc w:val="center"/>
    </w:pPr>
  </w:style>
  <w:style w:type="character" w:customStyle="1" w:styleId="fstyleSWOTWhite">
    <w:name w:val="f_styleSWOTWhite"/>
    <w:rPr>
      <w:b/>
      <w:color w:val="788154"/>
      <w:sz w:val="38"/>
      <w:szCs w:val="38"/>
    </w:rPr>
  </w:style>
  <w:style w:type="paragraph" w:customStyle="1" w:styleId="pstyleSWOTBoxes">
    <w:name w:val="p_styleSWOTBoxes"/>
  </w:style>
  <w:style w:type="character" w:customStyle="1" w:styleId="fstyleSWOTS">
    <w:name w:val="f_styleSWOTS"/>
    <w:rPr>
      <w:b/>
      <w:color w:val="939D67"/>
      <w:sz w:val="27"/>
      <w:szCs w:val="27"/>
    </w:rPr>
  </w:style>
  <w:style w:type="character" w:customStyle="1" w:styleId="fstyleSWOTW">
    <w:name w:val="f_styleSWOTW"/>
    <w:rPr>
      <w:b/>
      <w:color w:val="777453"/>
      <w:sz w:val="27"/>
      <w:szCs w:val="27"/>
    </w:rPr>
  </w:style>
  <w:style w:type="character" w:customStyle="1" w:styleId="fstyleSWOTO">
    <w:name w:val="f_styleSWOTO"/>
    <w:rPr>
      <w:b/>
      <w:color w:val="8D8660"/>
      <w:sz w:val="27"/>
      <w:szCs w:val="27"/>
    </w:rPr>
  </w:style>
  <w:style w:type="character" w:customStyle="1" w:styleId="fstyleSWOTT">
    <w:name w:val="f_styleSWOTT"/>
    <w:rPr>
      <w:b/>
      <w:color w:val="6B7C8C"/>
      <w:sz w:val="27"/>
      <w:szCs w:val="27"/>
    </w:rPr>
  </w:style>
  <w:style w:type="character" w:customStyle="1" w:styleId="fstyleSWOTBox">
    <w:name w:val="f_styleSWOTBox"/>
    <w:rPr>
      <w:sz w:val="23"/>
      <w:szCs w:val="23"/>
    </w:rPr>
  </w:style>
  <w:style w:type="table" w:customStyle="1" w:styleId="tswottitle">
    <w:name w:val="t_swot_title"/>
    <w:uiPriority w:val="99"/>
    <w:pPr>
      <w:spacing w:after="200" w:line="276" w:lineRule="auto"/>
    </w:pPr>
    <w:tblPr>
      <w:tblCellMar>
        <w:top w:w="0" w:type="dxa"/>
        <w:left w:w="0" w:type="dxa"/>
        <w:bottom w:w="0" w:type="dxa"/>
        <w:right w:w="0" w:type="dxa"/>
      </w:tblCellMar>
    </w:tblPr>
    <w:tcPr>
      <w:shd w:val="clear" w:color="auto" w:fill="D1DC90"/>
    </w:tcPr>
  </w:style>
  <w:style w:type="table" w:customStyle="1" w:styleId="tswotwhite">
    <w:name w:val="t_swot_white"/>
    <w:uiPriority w:val="99"/>
    <w:pPr>
      <w:spacing w:after="200" w:line="276" w:lineRule="auto"/>
    </w:pPr>
    <w:tblPr>
      <w:tblCellMar>
        <w:top w:w="0" w:type="dxa"/>
        <w:left w:w="0" w:type="dxa"/>
        <w:bottom w:w="0" w:type="dxa"/>
        <w:right w:w="0" w:type="dxa"/>
      </w:tblCellMar>
    </w:tblPr>
    <w:tcPr>
      <w:shd w:val="clear" w:color="auto" w:fill="FFFFFF"/>
    </w:tcPr>
  </w:style>
  <w:style w:type="paragraph" w:customStyle="1" w:styleId="pcenterafter">
    <w:name w:val="p_center_after"/>
    <w:pPr>
      <w:spacing w:after="7984"/>
      <w:jc w:val="center"/>
    </w:pPr>
  </w:style>
  <w:style w:type="paragraph" w:styleId="Header">
    <w:name w:val="header"/>
    <w:basedOn w:val="Normal"/>
    <w:link w:val="Head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HeaderChar">
    <w:name w:val="Header Char"/>
    <w:basedOn w:val="DefaultParagraphFont"/>
    <w:link w:val="Header"/>
    <w:uiPriority w:val="99"/>
    <w:rsid w:val="00345443"/>
  </w:style>
  <w:style w:type="paragraph" w:styleId="Footer">
    <w:name w:val="footer"/>
    <w:basedOn w:val="Normal"/>
    <w:link w:val="Foot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FooterChar">
    <w:name w:val="Footer Char"/>
    <w:basedOn w:val="DefaultParagraphFont"/>
    <w:link w:val="Footer"/>
    <w:uiPriority w:val="99"/>
    <w:rsid w:val="00345443"/>
  </w:style>
  <w:style w:type="paragraph" w:styleId="BalloonText">
    <w:name w:val="Balloon Text"/>
    <w:basedOn w:val="Normal"/>
    <w:link w:val="BalloonTextChar"/>
    <w:unhideWhenUsed/>
    <w:rsid w:val="00C06260"/>
    <w:rPr>
      <w:rFonts w:ascii="Tahoma" w:eastAsia="Arial" w:hAnsi="Tahoma" w:cs="Tahoma"/>
      <w:sz w:val="16"/>
      <w:szCs w:val="16"/>
      <w:lang w:eastAsia="en-US"/>
    </w:rPr>
  </w:style>
  <w:style w:type="character" w:customStyle="1" w:styleId="BalloonTextChar">
    <w:name w:val="Balloon Text Char"/>
    <w:link w:val="BalloonText"/>
    <w:rsid w:val="00C06260"/>
    <w:rPr>
      <w:rFonts w:ascii="Tahoma" w:hAnsi="Tahoma" w:cs="Tahoma"/>
      <w:sz w:val="16"/>
      <w:szCs w:val="16"/>
    </w:rPr>
  </w:style>
  <w:style w:type="table" w:customStyle="1" w:styleId="troadmap1">
    <w:name w:val="t_roadmap1"/>
    <w:uiPriority w:val="99"/>
    <w:rsid w:val="00F927FF"/>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tblStylePr w:type="firstRow">
      <w:tblPr/>
      <w:tcPr>
        <w:tcBorders>
          <w:top w:val="single" w:sz="6" w:space="0" w:color="000000"/>
          <w:left w:val="single" w:sz="6" w:space="0" w:color="000000"/>
          <w:bottom w:val="single" w:sz="6" w:space="0" w:color="000000"/>
          <w:right w:val="single" w:sz="6" w:space="0" w:color="000000"/>
        </w:tcBorders>
        <w:shd w:val="clear" w:color="auto" w:fill="000000"/>
      </w:tcPr>
    </w:tblStylePr>
  </w:style>
  <w:style w:type="paragraph" w:styleId="ListParagraph">
    <w:name w:val="List Paragraph"/>
    <w:basedOn w:val="Normal"/>
    <w:uiPriority w:val="34"/>
    <w:qFormat/>
    <w:rsid w:val="00664ABA"/>
    <w:pPr>
      <w:spacing w:after="200" w:line="276" w:lineRule="auto"/>
      <w:ind w:left="720"/>
      <w:contextualSpacing/>
    </w:pPr>
    <w:rPr>
      <w:rFonts w:ascii="Arial" w:eastAsia="Arial" w:hAnsi="Arial" w:cs="Arial"/>
      <w:sz w:val="20"/>
      <w:szCs w:val="20"/>
      <w:lang w:eastAsia="en-US"/>
    </w:rPr>
  </w:style>
  <w:style w:type="character" w:customStyle="1" w:styleId="Heading1Char">
    <w:name w:val="Heading 1 Char"/>
    <w:basedOn w:val="DefaultParagraphFont"/>
    <w:link w:val="Heading1"/>
    <w:uiPriority w:val="9"/>
    <w:rsid w:val="00537543"/>
    <w:rPr>
      <w:rFonts w:eastAsia="Times New Roman"/>
      <w:b/>
      <w:bCs/>
      <w:kern w:val="32"/>
      <w:sz w:val="32"/>
      <w:szCs w:val="32"/>
    </w:rPr>
  </w:style>
  <w:style w:type="character" w:customStyle="1" w:styleId="Heading2Char">
    <w:name w:val="Heading 2 Char"/>
    <w:basedOn w:val="DefaultParagraphFont"/>
    <w:link w:val="Heading2"/>
    <w:uiPriority w:val="9"/>
    <w:semiHidden/>
    <w:rsid w:val="0053754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537543"/>
    <w:rPr>
      <w:rFonts w:ascii="Cambria" w:eastAsia="Times New Roman" w:hAnsi="Cambria" w:cs="Times New Roman"/>
      <w:b/>
      <w:bCs/>
      <w:sz w:val="26"/>
      <w:szCs w:val="26"/>
    </w:rPr>
  </w:style>
  <w:style w:type="character" w:customStyle="1" w:styleId="Heading4Char">
    <w:name w:val="Heading 4 Char"/>
    <w:basedOn w:val="DefaultParagraphFont"/>
    <w:link w:val="Heading4"/>
    <w:rsid w:val="00537543"/>
    <w:rPr>
      <w:rFonts w:ascii="Calibri" w:eastAsia="Times New Roman" w:hAnsi="Calibri"/>
      <w:b/>
      <w:bCs/>
      <w:sz w:val="28"/>
      <w:szCs w:val="28"/>
    </w:rPr>
  </w:style>
  <w:style w:type="character" w:customStyle="1" w:styleId="Heading6Char">
    <w:name w:val="Heading 6 Char"/>
    <w:basedOn w:val="DefaultParagraphFont"/>
    <w:link w:val="Heading6"/>
    <w:semiHidden/>
    <w:rsid w:val="00537543"/>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53754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537543"/>
    <w:rPr>
      <w:rFonts w:asciiTheme="majorHAnsi" w:eastAsiaTheme="majorEastAsia" w:hAnsiTheme="majorHAnsi" w:cstheme="majorBidi"/>
      <w:color w:val="404040" w:themeColor="text1" w:themeTint="BF"/>
    </w:rPr>
  </w:style>
  <w:style w:type="numbering" w:customStyle="1" w:styleId="NoList1">
    <w:name w:val="No List1"/>
    <w:next w:val="NoList"/>
    <w:uiPriority w:val="99"/>
    <w:semiHidden/>
    <w:unhideWhenUsed/>
    <w:rsid w:val="00537543"/>
  </w:style>
  <w:style w:type="paragraph" w:styleId="NormalWeb">
    <w:name w:val="Normal (Web)"/>
    <w:basedOn w:val="Normal"/>
    <w:uiPriority w:val="99"/>
    <w:rsid w:val="00537543"/>
    <w:pPr>
      <w:spacing w:before="100" w:beforeAutospacing="1" w:after="100" w:afterAutospacing="1"/>
    </w:pPr>
    <w:rPr>
      <w:lang w:eastAsia="en-US"/>
    </w:rPr>
  </w:style>
  <w:style w:type="character" w:styleId="PageNumber">
    <w:name w:val="page number"/>
    <w:basedOn w:val="DefaultParagraphFont"/>
    <w:rsid w:val="00537543"/>
  </w:style>
  <w:style w:type="paragraph" w:customStyle="1" w:styleId="MainHeading">
    <w:name w:val="Main Heading"/>
    <w:basedOn w:val="Heading1"/>
    <w:rsid w:val="00537543"/>
    <w:pPr>
      <w:keepNext w:val="0"/>
      <w:spacing w:before="0" w:after="0"/>
      <w:jc w:val="center"/>
    </w:pPr>
    <w:rPr>
      <w:rFonts w:ascii="Times New Roman" w:hAnsi="Times New Roman" w:cs="Times New Roman"/>
      <w:bCs w:val="0"/>
      <w:kern w:val="0"/>
      <w:sz w:val="40"/>
      <w:szCs w:val="20"/>
      <w:lang w:val="en-GB" w:eastAsia="en-GB"/>
    </w:rPr>
  </w:style>
  <w:style w:type="paragraph" w:customStyle="1" w:styleId="Normalpara">
    <w:name w:val="Normal para"/>
    <w:rsid w:val="00537543"/>
    <w:pPr>
      <w:spacing w:before="240" w:line="280" w:lineRule="exact"/>
      <w:jc w:val="both"/>
    </w:pPr>
    <w:rPr>
      <w:rFonts w:ascii="Times" w:eastAsia="Times New Roman" w:hAnsi="Times" w:cs="Times New Roman"/>
      <w:sz w:val="28"/>
      <w:lang w:val="en-GB" w:eastAsia="en-GB"/>
    </w:rPr>
  </w:style>
  <w:style w:type="paragraph" w:customStyle="1" w:styleId="Contentspara">
    <w:name w:val="Contents para"/>
    <w:rsid w:val="00537543"/>
    <w:pPr>
      <w:tabs>
        <w:tab w:val="right" w:leader="dot" w:pos="8460"/>
      </w:tabs>
      <w:spacing w:before="240" w:line="280" w:lineRule="exact"/>
      <w:ind w:left="360" w:hanging="360"/>
    </w:pPr>
    <w:rPr>
      <w:rFonts w:ascii="Times New Roman" w:eastAsia="Times New Roman" w:hAnsi="Times New Roman" w:cs="Times New Roman"/>
      <w:sz w:val="28"/>
      <w:lang w:val="en-GB" w:eastAsia="en-GB"/>
    </w:rPr>
  </w:style>
  <w:style w:type="paragraph" w:customStyle="1" w:styleId="CoverTitle">
    <w:name w:val="Cover Title"/>
    <w:basedOn w:val="Normal"/>
    <w:rsid w:val="00537543"/>
    <w:rPr>
      <w:rFonts w:ascii="Arial" w:hAnsi="Arial"/>
      <w:sz w:val="56"/>
      <w:szCs w:val="20"/>
      <w:lang w:val="en-GB" w:eastAsia="en-GB"/>
    </w:rPr>
  </w:style>
  <w:style w:type="paragraph" w:styleId="FootnoteText">
    <w:name w:val="footnote text"/>
    <w:basedOn w:val="Normal"/>
    <w:link w:val="FootnoteTextChar"/>
    <w:semiHidden/>
    <w:rsid w:val="00537543"/>
    <w:rPr>
      <w:sz w:val="20"/>
      <w:szCs w:val="20"/>
      <w:lang w:val="en-GB" w:eastAsia="en-GB"/>
    </w:rPr>
  </w:style>
  <w:style w:type="character" w:customStyle="1" w:styleId="FootnoteTextChar">
    <w:name w:val="Footnote Text Char"/>
    <w:basedOn w:val="DefaultParagraphFont"/>
    <w:link w:val="FootnoteText"/>
    <w:semiHidden/>
    <w:rsid w:val="00537543"/>
    <w:rPr>
      <w:rFonts w:ascii="Times New Roman" w:eastAsia="Times New Roman" w:hAnsi="Times New Roman" w:cs="Times New Roman"/>
      <w:lang w:val="en-GB" w:eastAsia="en-GB"/>
    </w:rPr>
  </w:style>
  <w:style w:type="paragraph" w:customStyle="1" w:styleId="Subheading">
    <w:name w:val="Subheading"/>
    <w:basedOn w:val="Normal"/>
    <w:rsid w:val="00537543"/>
    <w:pPr>
      <w:keepNext/>
      <w:spacing w:before="360" w:line="280" w:lineRule="exact"/>
      <w:jc w:val="both"/>
    </w:pPr>
    <w:rPr>
      <w:b/>
      <w:sz w:val="36"/>
      <w:szCs w:val="20"/>
      <w:lang w:val="en-GB" w:eastAsia="en-GB"/>
    </w:rPr>
  </w:style>
  <w:style w:type="character" w:styleId="FootnoteReference">
    <w:name w:val="footnote reference"/>
    <w:basedOn w:val="DefaultParagraphFont"/>
    <w:semiHidden/>
    <w:rsid w:val="00537543"/>
    <w:rPr>
      <w:vertAlign w:val="superscript"/>
    </w:rPr>
  </w:style>
  <w:style w:type="paragraph" w:styleId="BodyText">
    <w:name w:val="Body Text"/>
    <w:basedOn w:val="Normal"/>
    <w:link w:val="BodyTextChar"/>
    <w:rsid w:val="00537543"/>
    <w:pPr>
      <w:spacing w:line="260" w:lineRule="exact"/>
    </w:pPr>
    <w:rPr>
      <w:i/>
      <w:sz w:val="28"/>
      <w:szCs w:val="20"/>
      <w:lang w:val="en-GB" w:eastAsia="en-GB"/>
    </w:rPr>
  </w:style>
  <w:style w:type="character" w:customStyle="1" w:styleId="BodyTextChar">
    <w:name w:val="Body Text Char"/>
    <w:basedOn w:val="DefaultParagraphFont"/>
    <w:link w:val="BodyText"/>
    <w:rsid w:val="00537543"/>
    <w:rPr>
      <w:rFonts w:ascii="Times New Roman" w:eastAsia="Times New Roman" w:hAnsi="Times New Roman" w:cs="Times New Roman"/>
      <w:i/>
      <w:sz w:val="28"/>
      <w:lang w:val="en-GB" w:eastAsia="en-GB"/>
    </w:rPr>
  </w:style>
  <w:style w:type="paragraph" w:customStyle="1" w:styleId="Default">
    <w:name w:val="Default"/>
    <w:rsid w:val="00537543"/>
    <w:rPr>
      <w:rFonts w:ascii="TimesNewRoman" w:eastAsia="Times New Roman" w:hAnsi="TimesNewRoman" w:cs="Times New Roman"/>
      <w:snapToGrid w:val="0"/>
      <w:lang w:val="en-GB"/>
    </w:rPr>
  </w:style>
  <w:style w:type="paragraph" w:customStyle="1" w:styleId="InstructionPara">
    <w:name w:val="Instruction Para"/>
    <w:basedOn w:val="Normal"/>
    <w:rsid w:val="00537543"/>
    <w:pPr>
      <w:spacing w:before="120" w:line="280" w:lineRule="exact"/>
      <w:jc w:val="both"/>
    </w:pPr>
    <w:rPr>
      <w:sz w:val="28"/>
      <w:szCs w:val="20"/>
      <w:lang w:val="en-GB" w:eastAsia="en-GB"/>
    </w:rPr>
  </w:style>
  <w:style w:type="character" w:styleId="Hyperlink">
    <w:name w:val="Hyperlink"/>
    <w:basedOn w:val="DefaultParagraphFont"/>
    <w:uiPriority w:val="99"/>
    <w:rsid w:val="00537543"/>
    <w:rPr>
      <w:color w:val="0000FF"/>
      <w:u w:val="single"/>
    </w:rPr>
  </w:style>
  <w:style w:type="character" w:styleId="Strong">
    <w:name w:val="Strong"/>
    <w:basedOn w:val="DefaultParagraphFont"/>
    <w:uiPriority w:val="22"/>
    <w:qFormat/>
    <w:rsid w:val="00537543"/>
    <w:rPr>
      <w:b/>
      <w:bCs/>
    </w:rPr>
  </w:style>
  <w:style w:type="paragraph" w:styleId="BodyText2">
    <w:name w:val="Body Text 2"/>
    <w:basedOn w:val="Normal"/>
    <w:link w:val="BodyText2Char"/>
    <w:rsid w:val="00537543"/>
    <w:pPr>
      <w:spacing w:after="120" w:line="480" w:lineRule="auto"/>
    </w:pPr>
    <w:rPr>
      <w:lang w:eastAsia="en-US"/>
    </w:rPr>
  </w:style>
  <w:style w:type="character" w:customStyle="1" w:styleId="BodyText2Char">
    <w:name w:val="Body Text 2 Char"/>
    <w:basedOn w:val="DefaultParagraphFont"/>
    <w:link w:val="BodyText2"/>
    <w:rsid w:val="00537543"/>
    <w:rPr>
      <w:rFonts w:ascii="Times New Roman" w:eastAsia="Times New Roman" w:hAnsi="Times New Roman" w:cs="Times New Roman"/>
      <w:sz w:val="24"/>
      <w:szCs w:val="24"/>
    </w:rPr>
  </w:style>
  <w:style w:type="character" w:customStyle="1" w:styleId="basictext1">
    <w:name w:val="basictext1"/>
    <w:basedOn w:val="DefaultParagraphFont"/>
    <w:rsid w:val="00537543"/>
    <w:rPr>
      <w:rFonts w:ascii="Arial" w:hAnsi="Arial" w:cs="Arial" w:hint="default"/>
      <w:b w:val="0"/>
      <w:bCs w:val="0"/>
      <w:color w:val="000000"/>
      <w:sz w:val="20"/>
      <w:szCs w:val="20"/>
    </w:rPr>
  </w:style>
  <w:style w:type="table" w:styleId="TableGrid">
    <w:name w:val="Table Grid"/>
    <w:basedOn w:val="TableNormal"/>
    <w:rsid w:val="00537543"/>
    <w:rPr>
      <w:rFonts w:ascii="Times New Roman" w:eastAsia="Times New Roman" w:hAnsi="Times New Roman" w:cs="Times New Roman"/>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lassic4">
    <w:name w:val="Table Classic 4"/>
    <w:basedOn w:val="TableNormal"/>
    <w:rsid w:val="00537543"/>
    <w:rPr>
      <w:rFonts w:ascii="Times New Roman" w:eastAsia="Times New Roman" w:hAnsi="Times New Roman" w:cs="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4">
    <w:name w:val="Table Columns 4"/>
    <w:basedOn w:val="TableNormal"/>
    <w:rsid w:val="00537543"/>
    <w:rPr>
      <w:rFonts w:ascii="Times New Roman" w:eastAsia="Times New Roman" w:hAnsi="Times New Roman" w:cs="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MediumList11">
    <w:name w:val="Medium List 11"/>
    <w:basedOn w:val="TableNormal"/>
    <w:uiPriority w:val="65"/>
    <w:rsid w:val="00537543"/>
    <w:rPr>
      <w:rFonts w:ascii="Times New Roman" w:eastAsia="Times New Roman" w:hAnsi="Times New Roman" w:cs="Times New Roman"/>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Accent5">
    <w:name w:val="Light Shading Accent 5"/>
    <w:basedOn w:val="TableNormal"/>
    <w:uiPriority w:val="60"/>
    <w:rsid w:val="00537543"/>
    <w:rPr>
      <w:rFonts w:ascii="Times New Roman" w:eastAsia="Times New Roman" w:hAnsi="Times New Roman" w:cs="Times New Roman"/>
      <w:color w:val="31849B" w:themeColor="accent5" w:themeShade="BF"/>
      <w:lang w:val="en-GB"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Contemporary">
    <w:name w:val="Table Contemporary"/>
    <w:basedOn w:val="TableNormal"/>
    <w:rsid w:val="00537543"/>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537543"/>
    <w:rPr>
      <w:rFonts w:ascii="Times New Roman" w:eastAsia="Times New Roman" w:hAnsi="Times New Roman" w:cs="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7543"/>
    <w:rPr>
      <w:rFonts w:ascii="Times New Roman" w:eastAsia="Times New Roman" w:hAnsi="Times New Roman" w:cs="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1">
    <w:name w:val="Table List 1"/>
    <w:basedOn w:val="TableNormal"/>
    <w:rsid w:val="00537543"/>
    <w:rPr>
      <w:rFonts w:ascii="Times New Roman" w:eastAsia="Times New Roman" w:hAnsi="Times New Roman" w:cs="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537543"/>
    <w:rPr>
      <w:rFonts w:ascii="Times New Roman" w:eastAsia="Times New Roman" w:hAnsi="Times New Roman" w:cs="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smallcaps3">
    <w:name w:val="smallcaps3"/>
    <w:basedOn w:val="DefaultParagraphFont"/>
    <w:rsid w:val="00537543"/>
    <w:rPr>
      <w:smallCaps/>
    </w:rPr>
  </w:style>
  <w:style w:type="character" w:styleId="FollowedHyperlink">
    <w:name w:val="FollowedHyperlink"/>
    <w:basedOn w:val="DefaultParagraphFont"/>
    <w:rsid w:val="00537543"/>
    <w:rPr>
      <w:color w:val="800080" w:themeColor="followedHyperlink"/>
      <w:u w:val="single"/>
    </w:rPr>
  </w:style>
  <w:style w:type="character" w:styleId="Emphasis">
    <w:name w:val="Emphasis"/>
    <w:basedOn w:val="DefaultParagraphFont"/>
    <w:uiPriority w:val="20"/>
    <w:qFormat/>
    <w:rsid w:val="00537543"/>
    <w:rPr>
      <w:i/>
      <w:iCs/>
    </w:rPr>
  </w:style>
  <w:style w:type="table" w:customStyle="1" w:styleId="MediumGrid11">
    <w:name w:val="Medium Grid 11"/>
    <w:basedOn w:val="TableNormal"/>
    <w:uiPriority w:val="67"/>
    <w:rsid w:val="00537543"/>
    <w:rPr>
      <w:rFonts w:asciiTheme="minorHAnsi" w:eastAsiaTheme="minorHAnsi" w:hAnsiTheme="minorHAnsi" w:cstheme="minorBidi"/>
      <w:sz w:val="22"/>
      <w:szCs w:val="22"/>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CommentReference">
    <w:name w:val="annotation reference"/>
    <w:basedOn w:val="DefaultParagraphFont"/>
    <w:uiPriority w:val="99"/>
    <w:semiHidden/>
    <w:unhideWhenUsed/>
    <w:rsid w:val="008C7E31"/>
    <w:rPr>
      <w:sz w:val="16"/>
      <w:szCs w:val="16"/>
    </w:rPr>
  </w:style>
  <w:style w:type="paragraph" w:styleId="CommentText">
    <w:name w:val="annotation text"/>
    <w:basedOn w:val="Normal"/>
    <w:link w:val="CommentTextChar"/>
    <w:uiPriority w:val="99"/>
    <w:unhideWhenUsed/>
    <w:rsid w:val="008C7E31"/>
    <w:pPr>
      <w:spacing w:after="200"/>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8C7E31"/>
  </w:style>
  <w:style w:type="paragraph" w:styleId="CommentSubject">
    <w:name w:val="annotation subject"/>
    <w:basedOn w:val="CommentText"/>
    <w:next w:val="CommentText"/>
    <w:link w:val="CommentSubjectChar"/>
    <w:uiPriority w:val="99"/>
    <w:semiHidden/>
    <w:unhideWhenUsed/>
    <w:rsid w:val="008C7E31"/>
    <w:rPr>
      <w:b/>
      <w:bCs/>
    </w:rPr>
  </w:style>
  <w:style w:type="character" w:customStyle="1" w:styleId="CommentSubjectChar">
    <w:name w:val="Comment Subject Char"/>
    <w:basedOn w:val="CommentTextChar"/>
    <w:link w:val="CommentSubject"/>
    <w:uiPriority w:val="99"/>
    <w:semiHidden/>
    <w:rsid w:val="008C7E31"/>
    <w:rPr>
      <w:b/>
      <w:bCs/>
    </w:rPr>
  </w:style>
  <w:style w:type="character" w:customStyle="1" w:styleId="apple-converted-space">
    <w:name w:val="apple-converted-space"/>
    <w:basedOn w:val="DefaultParagraphFont"/>
    <w:rsid w:val="004749A8"/>
  </w:style>
  <w:style w:type="table" w:customStyle="1" w:styleId="TableContemporary1">
    <w:name w:val="Table Contemporary1"/>
    <w:basedOn w:val="TableNormal"/>
    <w:next w:val="TableContemporary"/>
    <w:rsid w:val="00846441"/>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UnresolvedMention">
    <w:name w:val="Unresolved Mention"/>
    <w:basedOn w:val="DefaultParagraphFont"/>
    <w:uiPriority w:val="99"/>
    <w:semiHidden/>
    <w:unhideWhenUsed/>
    <w:rsid w:val="00176E98"/>
    <w:rPr>
      <w:color w:val="605E5C"/>
      <w:shd w:val="clear" w:color="auto" w:fill="E1DFDD"/>
    </w:rPr>
  </w:style>
  <w:style w:type="paragraph" w:customStyle="1" w:styleId="1">
    <w:name w:val="Обычный1"/>
    <w:rsid w:val="00E64DCE"/>
    <w:pPr>
      <w:widowControl w:val="0"/>
      <w:autoSpaceDE w:val="0"/>
      <w:autoSpaceDN w:val="0"/>
      <w:adjustRightInd w:val="0"/>
    </w:pPr>
    <w:rPr>
      <w:rFonts w:ascii="Times New Roman" w:eastAsia="Times New Roman" w:hAnsi="Times New Roman" w:cs="Times New Roman"/>
      <w:sz w:val="24"/>
      <w:szCs w:val="24"/>
      <w:lang w:val="ru-RU" w:eastAsia="ru-RU"/>
    </w:rPr>
  </w:style>
  <w:style w:type="character" w:styleId="HTMLCite">
    <w:name w:val="HTML Cite"/>
    <w:basedOn w:val="DefaultParagraphFont"/>
    <w:uiPriority w:val="99"/>
    <w:semiHidden/>
    <w:unhideWhenUsed/>
    <w:rsid w:val="003161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18779">
      <w:bodyDiv w:val="1"/>
      <w:marLeft w:val="0"/>
      <w:marRight w:val="0"/>
      <w:marTop w:val="0"/>
      <w:marBottom w:val="0"/>
      <w:divBdr>
        <w:top w:val="none" w:sz="0" w:space="0" w:color="auto"/>
        <w:left w:val="none" w:sz="0" w:space="0" w:color="auto"/>
        <w:bottom w:val="none" w:sz="0" w:space="0" w:color="auto"/>
        <w:right w:val="none" w:sz="0" w:space="0" w:color="auto"/>
      </w:divBdr>
    </w:div>
    <w:div w:id="507982512">
      <w:bodyDiv w:val="1"/>
      <w:marLeft w:val="0"/>
      <w:marRight w:val="0"/>
      <w:marTop w:val="0"/>
      <w:marBottom w:val="0"/>
      <w:divBdr>
        <w:top w:val="none" w:sz="0" w:space="0" w:color="auto"/>
        <w:left w:val="none" w:sz="0" w:space="0" w:color="auto"/>
        <w:bottom w:val="none" w:sz="0" w:space="0" w:color="auto"/>
        <w:right w:val="none" w:sz="0" w:space="0" w:color="auto"/>
      </w:divBdr>
    </w:div>
    <w:div w:id="585069426">
      <w:bodyDiv w:val="1"/>
      <w:marLeft w:val="0"/>
      <w:marRight w:val="0"/>
      <w:marTop w:val="0"/>
      <w:marBottom w:val="0"/>
      <w:divBdr>
        <w:top w:val="none" w:sz="0" w:space="0" w:color="auto"/>
        <w:left w:val="none" w:sz="0" w:space="0" w:color="auto"/>
        <w:bottom w:val="none" w:sz="0" w:space="0" w:color="auto"/>
        <w:right w:val="none" w:sz="0" w:space="0" w:color="auto"/>
      </w:divBdr>
    </w:div>
    <w:div w:id="686558921">
      <w:bodyDiv w:val="1"/>
      <w:marLeft w:val="0"/>
      <w:marRight w:val="0"/>
      <w:marTop w:val="0"/>
      <w:marBottom w:val="0"/>
      <w:divBdr>
        <w:top w:val="none" w:sz="0" w:space="0" w:color="auto"/>
        <w:left w:val="none" w:sz="0" w:space="0" w:color="auto"/>
        <w:bottom w:val="none" w:sz="0" w:space="0" w:color="auto"/>
        <w:right w:val="none" w:sz="0" w:space="0" w:color="auto"/>
      </w:divBdr>
    </w:div>
    <w:div w:id="716972696">
      <w:bodyDiv w:val="1"/>
      <w:marLeft w:val="0"/>
      <w:marRight w:val="0"/>
      <w:marTop w:val="0"/>
      <w:marBottom w:val="0"/>
      <w:divBdr>
        <w:top w:val="none" w:sz="0" w:space="0" w:color="auto"/>
        <w:left w:val="none" w:sz="0" w:space="0" w:color="auto"/>
        <w:bottom w:val="none" w:sz="0" w:space="0" w:color="auto"/>
        <w:right w:val="none" w:sz="0" w:space="0" w:color="auto"/>
      </w:divBdr>
    </w:div>
    <w:div w:id="794063514">
      <w:bodyDiv w:val="1"/>
      <w:marLeft w:val="0"/>
      <w:marRight w:val="0"/>
      <w:marTop w:val="0"/>
      <w:marBottom w:val="0"/>
      <w:divBdr>
        <w:top w:val="none" w:sz="0" w:space="0" w:color="auto"/>
        <w:left w:val="none" w:sz="0" w:space="0" w:color="auto"/>
        <w:bottom w:val="none" w:sz="0" w:space="0" w:color="auto"/>
        <w:right w:val="none" w:sz="0" w:space="0" w:color="auto"/>
      </w:divBdr>
    </w:div>
    <w:div w:id="823468670">
      <w:bodyDiv w:val="1"/>
      <w:marLeft w:val="0"/>
      <w:marRight w:val="0"/>
      <w:marTop w:val="0"/>
      <w:marBottom w:val="0"/>
      <w:divBdr>
        <w:top w:val="none" w:sz="0" w:space="0" w:color="auto"/>
        <w:left w:val="none" w:sz="0" w:space="0" w:color="auto"/>
        <w:bottom w:val="none" w:sz="0" w:space="0" w:color="auto"/>
        <w:right w:val="none" w:sz="0" w:space="0" w:color="auto"/>
      </w:divBdr>
      <w:divsChild>
        <w:div w:id="1095705919">
          <w:marLeft w:val="0"/>
          <w:marRight w:val="0"/>
          <w:marTop w:val="0"/>
          <w:marBottom w:val="0"/>
          <w:divBdr>
            <w:top w:val="none" w:sz="0" w:space="0" w:color="auto"/>
            <w:left w:val="none" w:sz="0" w:space="0" w:color="auto"/>
            <w:bottom w:val="none" w:sz="0" w:space="0" w:color="auto"/>
            <w:right w:val="none" w:sz="0" w:space="0" w:color="auto"/>
          </w:divBdr>
        </w:div>
        <w:div w:id="2123574930">
          <w:marLeft w:val="0"/>
          <w:marRight w:val="0"/>
          <w:marTop w:val="0"/>
          <w:marBottom w:val="0"/>
          <w:divBdr>
            <w:top w:val="none" w:sz="0" w:space="0" w:color="auto"/>
            <w:left w:val="none" w:sz="0" w:space="0" w:color="auto"/>
            <w:bottom w:val="none" w:sz="0" w:space="0" w:color="auto"/>
            <w:right w:val="none" w:sz="0" w:space="0" w:color="auto"/>
          </w:divBdr>
          <w:divsChild>
            <w:div w:id="924340854">
              <w:marLeft w:val="0"/>
              <w:marRight w:val="0"/>
              <w:marTop w:val="0"/>
              <w:marBottom w:val="0"/>
              <w:divBdr>
                <w:top w:val="none" w:sz="0" w:space="0" w:color="auto"/>
                <w:left w:val="none" w:sz="0" w:space="0" w:color="auto"/>
                <w:bottom w:val="none" w:sz="0" w:space="0" w:color="auto"/>
                <w:right w:val="none" w:sz="0" w:space="0" w:color="auto"/>
              </w:divBdr>
              <w:divsChild>
                <w:div w:id="1852646717">
                  <w:marLeft w:val="0"/>
                  <w:marRight w:val="0"/>
                  <w:marTop w:val="0"/>
                  <w:marBottom w:val="0"/>
                  <w:divBdr>
                    <w:top w:val="none" w:sz="0" w:space="0" w:color="auto"/>
                    <w:left w:val="none" w:sz="0" w:space="0" w:color="auto"/>
                    <w:bottom w:val="none" w:sz="0" w:space="0" w:color="auto"/>
                    <w:right w:val="none" w:sz="0" w:space="0" w:color="auto"/>
                  </w:divBdr>
                </w:div>
              </w:divsChild>
            </w:div>
            <w:div w:id="154229538">
              <w:marLeft w:val="0"/>
              <w:marRight w:val="0"/>
              <w:marTop w:val="0"/>
              <w:marBottom w:val="0"/>
              <w:divBdr>
                <w:top w:val="none" w:sz="0" w:space="0" w:color="auto"/>
                <w:left w:val="none" w:sz="0" w:space="0" w:color="auto"/>
                <w:bottom w:val="none" w:sz="0" w:space="0" w:color="auto"/>
                <w:right w:val="none" w:sz="0" w:space="0" w:color="auto"/>
              </w:divBdr>
              <w:divsChild>
                <w:div w:id="690257068">
                  <w:marLeft w:val="0"/>
                  <w:marRight w:val="0"/>
                  <w:marTop w:val="0"/>
                  <w:marBottom w:val="0"/>
                  <w:divBdr>
                    <w:top w:val="none" w:sz="0" w:space="0" w:color="auto"/>
                    <w:left w:val="none" w:sz="0" w:space="0" w:color="auto"/>
                    <w:bottom w:val="none" w:sz="0" w:space="0" w:color="auto"/>
                    <w:right w:val="none" w:sz="0" w:space="0" w:color="auto"/>
                  </w:divBdr>
                </w:div>
              </w:divsChild>
            </w:div>
            <w:div w:id="376704214">
              <w:marLeft w:val="0"/>
              <w:marRight w:val="0"/>
              <w:marTop w:val="0"/>
              <w:marBottom w:val="0"/>
              <w:divBdr>
                <w:top w:val="none" w:sz="0" w:space="0" w:color="auto"/>
                <w:left w:val="none" w:sz="0" w:space="0" w:color="auto"/>
                <w:bottom w:val="none" w:sz="0" w:space="0" w:color="auto"/>
                <w:right w:val="none" w:sz="0" w:space="0" w:color="auto"/>
              </w:divBdr>
              <w:divsChild>
                <w:div w:id="1261372153">
                  <w:marLeft w:val="0"/>
                  <w:marRight w:val="0"/>
                  <w:marTop w:val="0"/>
                  <w:marBottom w:val="0"/>
                  <w:divBdr>
                    <w:top w:val="none" w:sz="0" w:space="0" w:color="auto"/>
                    <w:left w:val="none" w:sz="0" w:space="0" w:color="auto"/>
                    <w:bottom w:val="none" w:sz="0" w:space="0" w:color="auto"/>
                    <w:right w:val="none" w:sz="0" w:space="0" w:color="auto"/>
                  </w:divBdr>
                </w:div>
              </w:divsChild>
            </w:div>
            <w:div w:id="1607158191">
              <w:marLeft w:val="0"/>
              <w:marRight w:val="0"/>
              <w:marTop w:val="0"/>
              <w:marBottom w:val="0"/>
              <w:divBdr>
                <w:top w:val="none" w:sz="0" w:space="0" w:color="auto"/>
                <w:left w:val="none" w:sz="0" w:space="0" w:color="auto"/>
                <w:bottom w:val="none" w:sz="0" w:space="0" w:color="auto"/>
                <w:right w:val="none" w:sz="0" w:space="0" w:color="auto"/>
              </w:divBdr>
              <w:divsChild>
                <w:div w:id="102461884">
                  <w:marLeft w:val="0"/>
                  <w:marRight w:val="0"/>
                  <w:marTop w:val="0"/>
                  <w:marBottom w:val="0"/>
                  <w:divBdr>
                    <w:top w:val="none" w:sz="0" w:space="0" w:color="auto"/>
                    <w:left w:val="none" w:sz="0" w:space="0" w:color="auto"/>
                    <w:bottom w:val="none" w:sz="0" w:space="0" w:color="auto"/>
                    <w:right w:val="none" w:sz="0" w:space="0" w:color="auto"/>
                  </w:divBdr>
                </w:div>
              </w:divsChild>
            </w:div>
            <w:div w:id="1945644940">
              <w:marLeft w:val="0"/>
              <w:marRight w:val="0"/>
              <w:marTop w:val="0"/>
              <w:marBottom w:val="0"/>
              <w:divBdr>
                <w:top w:val="none" w:sz="0" w:space="0" w:color="auto"/>
                <w:left w:val="none" w:sz="0" w:space="0" w:color="auto"/>
                <w:bottom w:val="none" w:sz="0" w:space="0" w:color="auto"/>
                <w:right w:val="none" w:sz="0" w:space="0" w:color="auto"/>
              </w:divBdr>
              <w:divsChild>
                <w:div w:id="1389452784">
                  <w:marLeft w:val="0"/>
                  <w:marRight w:val="0"/>
                  <w:marTop w:val="0"/>
                  <w:marBottom w:val="0"/>
                  <w:divBdr>
                    <w:top w:val="none" w:sz="0" w:space="0" w:color="auto"/>
                    <w:left w:val="none" w:sz="0" w:space="0" w:color="auto"/>
                    <w:bottom w:val="none" w:sz="0" w:space="0" w:color="auto"/>
                    <w:right w:val="none" w:sz="0" w:space="0" w:color="auto"/>
                  </w:divBdr>
                </w:div>
              </w:divsChild>
            </w:div>
            <w:div w:id="1818034659">
              <w:marLeft w:val="0"/>
              <w:marRight w:val="0"/>
              <w:marTop w:val="0"/>
              <w:marBottom w:val="0"/>
              <w:divBdr>
                <w:top w:val="none" w:sz="0" w:space="0" w:color="auto"/>
                <w:left w:val="none" w:sz="0" w:space="0" w:color="auto"/>
                <w:bottom w:val="none" w:sz="0" w:space="0" w:color="auto"/>
                <w:right w:val="none" w:sz="0" w:space="0" w:color="auto"/>
              </w:divBdr>
              <w:divsChild>
                <w:div w:id="601911947">
                  <w:marLeft w:val="0"/>
                  <w:marRight w:val="0"/>
                  <w:marTop w:val="0"/>
                  <w:marBottom w:val="0"/>
                  <w:divBdr>
                    <w:top w:val="none" w:sz="0" w:space="0" w:color="auto"/>
                    <w:left w:val="none" w:sz="0" w:space="0" w:color="auto"/>
                    <w:bottom w:val="none" w:sz="0" w:space="0" w:color="auto"/>
                    <w:right w:val="none" w:sz="0" w:space="0" w:color="auto"/>
                  </w:divBdr>
                </w:div>
              </w:divsChild>
            </w:div>
            <w:div w:id="1261796518">
              <w:marLeft w:val="0"/>
              <w:marRight w:val="0"/>
              <w:marTop w:val="0"/>
              <w:marBottom w:val="0"/>
              <w:divBdr>
                <w:top w:val="none" w:sz="0" w:space="0" w:color="auto"/>
                <w:left w:val="none" w:sz="0" w:space="0" w:color="auto"/>
                <w:bottom w:val="none" w:sz="0" w:space="0" w:color="auto"/>
                <w:right w:val="none" w:sz="0" w:space="0" w:color="auto"/>
              </w:divBdr>
              <w:divsChild>
                <w:div w:id="1662343596">
                  <w:marLeft w:val="0"/>
                  <w:marRight w:val="0"/>
                  <w:marTop w:val="0"/>
                  <w:marBottom w:val="0"/>
                  <w:divBdr>
                    <w:top w:val="none" w:sz="0" w:space="0" w:color="auto"/>
                    <w:left w:val="none" w:sz="0" w:space="0" w:color="auto"/>
                    <w:bottom w:val="none" w:sz="0" w:space="0" w:color="auto"/>
                    <w:right w:val="none" w:sz="0" w:space="0" w:color="auto"/>
                  </w:divBdr>
                </w:div>
              </w:divsChild>
            </w:div>
            <w:div w:id="45879291">
              <w:marLeft w:val="0"/>
              <w:marRight w:val="0"/>
              <w:marTop w:val="0"/>
              <w:marBottom w:val="0"/>
              <w:divBdr>
                <w:top w:val="none" w:sz="0" w:space="0" w:color="auto"/>
                <w:left w:val="none" w:sz="0" w:space="0" w:color="auto"/>
                <w:bottom w:val="none" w:sz="0" w:space="0" w:color="auto"/>
                <w:right w:val="none" w:sz="0" w:space="0" w:color="auto"/>
              </w:divBdr>
              <w:divsChild>
                <w:div w:id="316880343">
                  <w:marLeft w:val="0"/>
                  <w:marRight w:val="0"/>
                  <w:marTop w:val="0"/>
                  <w:marBottom w:val="0"/>
                  <w:divBdr>
                    <w:top w:val="none" w:sz="0" w:space="0" w:color="auto"/>
                    <w:left w:val="none" w:sz="0" w:space="0" w:color="auto"/>
                    <w:bottom w:val="none" w:sz="0" w:space="0" w:color="auto"/>
                    <w:right w:val="none" w:sz="0" w:space="0" w:color="auto"/>
                  </w:divBdr>
                </w:div>
              </w:divsChild>
            </w:div>
            <w:div w:id="39520658">
              <w:marLeft w:val="0"/>
              <w:marRight w:val="0"/>
              <w:marTop w:val="0"/>
              <w:marBottom w:val="0"/>
              <w:divBdr>
                <w:top w:val="none" w:sz="0" w:space="0" w:color="auto"/>
                <w:left w:val="none" w:sz="0" w:space="0" w:color="auto"/>
                <w:bottom w:val="none" w:sz="0" w:space="0" w:color="auto"/>
                <w:right w:val="none" w:sz="0" w:space="0" w:color="auto"/>
              </w:divBdr>
              <w:divsChild>
                <w:div w:id="737291777">
                  <w:marLeft w:val="0"/>
                  <w:marRight w:val="0"/>
                  <w:marTop w:val="0"/>
                  <w:marBottom w:val="0"/>
                  <w:divBdr>
                    <w:top w:val="none" w:sz="0" w:space="0" w:color="auto"/>
                    <w:left w:val="none" w:sz="0" w:space="0" w:color="auto"/>
                    <w:bottom w:val="none" w:sz="0" w:space="0" w:color="auto"/>
                    <w:right w:val="none" w:sz="0" w:space="0" w:color="auto"/>
                  </w:divBdr>
                </w:div>
              </w:divsChild>
            </w:div>
            <w:div w:id="1317224153">
              <w:marLeft w:val="0"/>
              <w:marRight w:val="0"/>
              <w:marTop w:val="0"/>
              <w:marBottom w:val="0"/>
              <w:divBdr>
                <w:top w:val="none" w:sz="0" w:space="0" w:color="auto"/>
                <w:left w:val="none" w:sz="0" w:space="0" w:color="auto"/>
                <w:bottom w:val="none" w:sz="0" w:space="0" w:color="auto"/>
                <w:right w:val="none" w:sz="0" w:space="0" w:color="auto"/>
              </w:divBdr>
              <w:divsChild>
                <w:div w:id="1133476351">
                  <w:marLeft w:val="0"/>
                  <w:marRight w:val="0"/>
                  <w:marTop w:val="0"/>
                  <w:marBottom w:val="0"/>
                  <w:divBdr>
                    <w:top w:val="none" w:sz="0" w:space="0" w:color="auto"/>
                    <w:left w:val="none" w:sz="0" w:space="0" w:color="auto"/>
                    <w:bottom w:val="none" w:sz="0" w:space="0" w:color="auto"/>
                    <w:right w:val="none" w:sz="0" w:space="0" w:color="auto"/>
                  </w:divBdr>
                </w:div>
              </w:divsChild>
            </w:div>
            <w:div w:id="1653832530">
              <w:marLeft w:val="0"/>
              <w:marRight w:val="0"/>
              <w:marTop w:val="0"/>
              <w:marBottom w:val="0"/>
              <w:divBdr>
                <w:top w:val="none" w:sz="0" w:space="0" w:color="auto"/>
                <w:left w:val="none" w:sz="0" w:space="0" w:color="auto"/>
                <w:bottom w:val="none" w:sz="0" w:space="0" w:color="auto"/>
                <w:right w:val="none" w:sz="0" w:space="0" w:color="auto"/>
              </w:divBdr>
              <w:divsChild>
                <w:div w:id="848104158">
                  <w:marLeft w:val="0"/>
                  <w:marRight w:val="0"/>
                  <w:marTop w:val="0"/>
                  <w:marBottom w:val="0"/>
                  <w:divBdr>
                    <w:top w:val="none" w:sz="0" w:space="0" w:color="auto"/>
                    <w:left w:val="none" w:sz="0" w:space="0" w:color="auto"/>
                    <w:bottom w:val="none" w:sz="0" w:space="0" w:color="auto"/>
                    <w:right w:val="none" w:sz="0" w:space="0" w:color="auto"/>
                  </w:divBdr>
                </w:div>
              </w:divsChild>
            </w:div>
            <w:div w:id="1307010819">
              <w:marLeft w:val="0"/>
              <w:marRight w:val="0"/>
              <w:marTop w:val="0"/>
              <w:marBottom w:val="0"/>
              <w:divBdr>
                <w:top w:val="none" w:sz="0" w:space="0" w:color="auto"/>
                <w:left w:val="none" w:sz="0" w:space="0" w:color="auto"/>
                <w:bottom w:val="none" w:sz="0" w:space="0" w:color="auto"/>
                <w:right w:val="none" w:sz="0" w:space="0" w:color="auto"/>
              </w:divBdr>
              <w:divsChild>
                <w:div w:id="9055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8084">
      <w:bodyDiv w:val="1"/>
      <w:marLeft w:val="0"/>
      <w:marRight w:val="0"/>
      <w:marTop w:val="0"/>
      <w:marBottom w:val="0"/>
      <w:divBdr>
        <w:top w:val="none" w:sz="0" w:space="0" w:color="auto"/>
        <w:left w:val="none" w:sz="0" w:space="0" w:color="auto"/>
        <w:bottom w:val="none" w:sz="0" w:space="0" w:color="auto"/>
        <w:right w:val="none" w:sz="0" w:space="0" w:color="auto"/>
      </w:divBdr>
      <w:divsChild>
        <w:div w:id="972448760">
          <w:marLeft w:val="0"/>
          <w:marRight w:val="0"/>
          <w:marTop w:val="0"/>
          <w:marBottom w:val="360"/>
          <w:divBdr>
            <w:top w:val="none" w:sz="0" w:space="0" w:color="auto"/>
            <w:left w:val="none" w:sz="0" w:space="0" w:color="auto"/>
            <w:bottom w:val="none" w:sz="0" w:space="0" w:color="auto"/>
            <w:right w:val="none" w:sz="0" w:space="0" w:color="auto"/>
          </w:divBdr>
        </w:div>
      </w:divsChild>
    </w:div>
    <w:div w:id="1322854974">
      <w:bodyDiv w:val="1"/>
      <w:marLeft w:val="0"/>
      <w:marRight w:val="0"/>
      <w:marTop w:val="0"/>
      <w:marBottom w:val="0"/>
      <w:divBdr>
        <w:top w:val="none" w:sz="0" w:space="0" w:color="auto"/>
        <w:left w:val="none" w:sz="0" w:space="0" w:color="auto"/>
        <w:bottom w:val="none" w:sz="0" w:space="0" w:color="auto"/>
        <w:right w:val="none" w:sz="0" w:space="0" w:color="auto"/>
      </w:divBdr>
    </w:div>
    <w:div w:id="1538810874">
      <w:bodyDiv w:val="1"/>
      <w:marLeft w:val="0"/>
      <w:marRight w:val="0"/>
      <w:marTop w:val="0"/>
      <w:marBottom w:val="0"/>
      <w:divBdr>
        <w:top w:val="none" w:sz="0" w:space="0" w:color="auto"/>
        <w:left w:val="none" w:sz="0" w:space="0" w:color="auto"/>
        <w:bottom w:val="none" w:sz="0" w:space="0" w:color="auto"/>
        <w:right w:val="none" w:sz="0" w:space="0" w:color="auto"/>
      </w:divBdr>
    </w:div>
    <w:div w:id="1569265192">
      <w:bodyDiv w:val="1"/>
      <w:marLeft w:val="0"/>
      <w:marRight w:val="0"/>
      <w:marTop w:val="0"/>
      <w:marBottom w:val="0"/>
      <w:divBdr>
        <w:top w:val="none" w:sz="0" w:space="0" w:color="auto"/>
        <w:left w:val="none" w:sz="0" w:space="0" w:color="auto"/>
        <w:bottom w:val="none" w:sz="0" w:space="0" w:color="auto"/>
        <w:right w:val="none" w:sz="0" w:space="0" w:color="auto"/>
      </w:divBdr>
    </w:div>
    <w:div w:id="1758017595">
      <w:bodyDiv w:val="1"/>
      <w:marLeft w:val="0"/>
      <w:marRight w:val="0"/>
      <w:marTop w:val="0"/>
      <w:marBottom w:val="0"/>
      <w:divBdr>
        <w:top w:val="none" w:sz="0" w:space="0" w:color="auto"/>
        <w:left w:val="none" w:sz="0" w:space="0" w:color="auto"/>
        <w:bottom w:val="none" w:sz="0" w:space="0" w:color="auto"/>
        <w:right w:val="none" w:sz="0" w:space="0" w:color="auto"/>
      </w:divBdr>
    </w:div>
    <w:div w:id="1934120087">
      <w:bodyDiv w:val="1"/>
      <w:marLeft w:val="0"/>
      <w:marRight w:val="0"/>
      <w:marTop w:val="0"/>
      <w:marBottom w:val="0"/>
      <w:divBdr>
        <w:top w:val="none" w:sz="0" w:space="0" w:color="auto"/>
        <w:left w:val="none" w:sz="0" w:space="0" w:color="auto"/>
        <w:bottom w:val="none" w:sz="0" w:space="0" w:color="auto"/>
        <w:right w:val="none" w:sz="0" w:space="0" w:color="auto"/>
      </w:divBdr>
    </w:div>
    <w:div w:id="210626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justice.europa.eu/home.do?action=home&amp;plang=en" TargetMode="External"/><Relationship Id="rId18" Type="http://schemas.openxmlformats.org/officeDocument/2006/relationships/hyperlink" Target="https://e-justice.europa.eu/content_member_state_law-6-en.do" TargetMode="External"/><Relationship Id="rId26" Type="http://schemas.openxmlformats.org/officeDocument/2006/relationships/hyperlink" Target="http://unimelb.hosted.exlibrisgroup.com/sfxlcl41?sid=III:innopac&amp;pid=id=13846299" TargetMode="External"/><Relationship Id="rId39" Type="http://schemas.openxmlformats.org/officeDocument/2006/relationships/header" Target="header1.xml"/><Relationship Id="rId21" Type="http://schemas.openxmlformats.org/officeDocument/2006/relationships/hyperlink" Target="http://bookshop.europa.eu/en/e-books-cbDyaep2OwDPcAAAFH2zdqoBpl/" TargetMode="External"/><Relationship Id="rId34" Type="http://schemas.openxmlformats.org/officeDocument/2006/relationships/hyperlink" Target="http://libguides.bodleian.ox.ac.uk/law-eu"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justice.europa.eu/content_international_case_law-150-en.do" TargetMode="External"/><Relationship Id="rId20" Type="http://schemas.openxmlformats.org/officeDocument/2006/relationships/hyperlink" Target="http://europa.eu/about-eu/institutions-bodies/index_en.htm" TargetMode="External"/><Relationship Id="rId29" Type="http://schemas.openxmlformats.org/officeDocument/2006/relationships/hyperlink" Target="http://unimelb.hosted.exlibrisgroup.com/sfxlcl41?sid=III:innopac&amp;pid=id=0928980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truby@qu.edu.qa" TargetMode="External"/><Relationship Id="rId24" Type="http://schemas.openxmlformats.org/officeDocument/2006/relationships/hyperlink" Target="http://unimelb.hosted.exlibrisgroup.com/sfxlcl41?sid=III:innopac&amp;pid=id=09596941" TargetMode="External"/><Relationship Id="rId32" Type="http://schemas.openxmlformats.org/officeDocument/2006/relationships/hyperlink" Target="http://unimelb.hosted.exlibrisgroup.com/sfxlcl41?sid=III:innopac&amp;pid=id=07036337" TargetMode="External"/><Relationship Id="rId37" Type="http://schemas.openxmlformats.org/officeDocument/2006/relationships/hyperlink" Target="http://blogs.loc.gov/law/2017/06/a-guide-to-researching-eu-law/?loclr=eaiclb"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justice.europa.eu/content_member_state_case_law-13-en.do" TargetMode="External"/><Relationship Id="rId23" Type="http://schemas.openxmlformats.org/officeDocument/2006/relationships/hyperlink" Target="http://unimelb.hosted.exlibrisgroup.com/sfxlcl41?sid=III:innopac&amp;pid=id=01650750" TargetMode="External"/><Relationship Id="rId28" Type="http://schemas.openxmlformats.org/officeDocument/2006/relationships/hyperlink" Target="http://unimelb.hosted.exlibrisgroup.com/sfxlcl41?sid=III:innopac&amp;pid=id=13543725" TargetMode="External"/><Relationship Id="rId36" Type="http://schemas.openxmlformats.org/officeDocument/2006/relationships/hyperlink" Target="http://www.nyulawglobal.org/Globalex/European_Union_Travaux_Preparatoires1.htm" TargetMode="External"/><Relationship Id="rId10" Type="http://schemas.openxmlformats.org/officeDocument/2006/relationships/endnotes" Target="endnotes.xml"/><Relationship Id="rId19" Type="http://schemas.openxmlformats.org/officeDocument/2006/relationships/hyperlink" Target="https://e-justice.europa.eu/content_international_law-10-en.do" TargetMode="External"/><Relationship Id="rId31" Type="http://schemas.openxmlformats.org/officeDocument/2006/relationships/hyperlink" Target="http://unimelb.hosted.exlibrisgroup.com/sfxlcl41?sid=III:innopac&amp;pid=id=236447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justice.europa.eu/content_eu_case_law-12-en.do" TargetMode="External"/><Relationship Id="rId22" Type="http://schemas.openxmlformats.org/officeDocument/2006/relationships/hyperlink" Target="http://unimelb.hosted.exlibrisgroup.com/sfxlcl41?sid=III:innopac&amp;pid=id=10766715" TargetMode="External"/><Relationship Id="rId27" Type="http://schemas.openxmlformats.org/officeDocument/2006/relationships/hyperlink" Target="http://unimelb.hosted.exlibrisgroup.com/sfxlcl41?sid=III:innopac&amp;pid=id=09385428" TargetMode="External"/><Relationship Id="rId30" Type="http://schemas.openxmlformats.org/officeDocument/2006/relationships/hyperlink" Target="http://unimelb.hosted.exlibrisgroup.com/sfxlcl41?sid=III:innopac&amp;pid=id=00219886" TargetMode="External"/><Relationship Id="rId35" Type="http://schemas.openxmlformats.org/officeDocument/2006/relationships/hyperlink" Target="http://www.nyulawglobal.org/globalex/European_Union1.html" TargetMode="External"/><Relationship Id="rId43" Type="http://schemas.openxmlformats.org/officeDocument/2006/relationships/customXml" Target="../customXml/item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eurovoc.europa.eu/drupal/" TargetMode="External"/><Relationship Id="rId17" Type="http://schemas.openxmlformats.org/officeDocument/2006/relationships/hyperlink" Target="https://e-justice.europa.eu/content_eu_law-3-en.do" TargetMode="External"/><Relationship Id="rId25" Type="http://schemas.openxmlformats.org/officeDocument/2006/relationships/hyperlink" Target="http://unimelb.hosted.exlibrisgroup.com/sfxlcl41?sid=III:innopac&amp;pid=id=18793886" TargetMode="External"/><Relationship Id="rId33" Type="http://schemas.openxmlformats.org/officeDocument/2006/relationships/hyperlink" Target="http://unimelb.hosted.exlibrisgroup.com/sfxlcl41?sid=III:innopac&amp;pid=id=15666573" TargetMode="External"/><Relationship Id="rId38" Type="http://schemas.openxmlformats.org/officeDocument/2006/relationships/hyperlink" Target="http://www.asil.org/erg/?page=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201D5.756D12B0" TargetMode="External"/><Relationship Id="rId1" Type="http://schemas.openxmlformats.org/officeDocument/2006/relationships/image" Target="media/image1.jpeg"/><Relationship Id="rId5" Type="http://schemas.openxmlformats.org/officeDocument/2006/relationships/image" Target="cid:image005.jpg@01D6F8EE.31581790" TargetMode="External"/><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QPT3VHF6MKWP-83287781-39059</_dlc_DocId>
    <_dlc_DocIdUrl xmlns="4595ca7b-3a15-4971-af5f-cadc29c03e04">
      <Url>https://www.qu.edu.qa/_layouts/15/DocIdRedir.aspx?ID=QPT3VHF6MKWP-83287781-39059</Url>
      <Description>QPT3VHF6MKWP-83287781-39059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961D57-BF05-4C8F-A199-E92F1FA61412}"/>
</file>

<file path=customXml/itemProps2.xml><?xml version="1.0" encoding="utf-8"?>
<ds:datastoreItem xmlns:ds="http://schemas.openxmlformats.org/officeDocument/2006/customXml" ds:itemID="{6505A41D-9E35-4AA0-B155-DB0EE0D3D5DD}">
  <ds:schemaRefs>
    <ds:schemaRef ds:uri="http://purl.org/dc/terms/"/>
    <ds:schemaRef ds:uri="http://purl.org/dc/dcmitype/"/>
    <ds:schemaRef ds:uri="http://schemas.microsoft.com/sharepoint/v3"/>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216a657d-b0ae-41ce-a128-d49a73440119"/>
    <ds:schemaRef ds:uri="19ffa115-96ab-449b-b59c-75c143159761"/>
  </ds:schemaRefs>
</ds:datastoreItem>
</file>

<file path=customXml/itemProps3.xml><?xml version="1.0" encoding="utf-8"?>
<ds:datastoreItem xmlns:ds="http://schemas.openxmlformats.org/officeDocument/2006/customXml" ds:itemID="{96FDCD6C-DA9D-4DB6-86AF-E47B3C2A6FE4}">
  <ds:schemaRefs>
    <ds:schemaRef ds:uri="http://schemas.microsoft.com/sharepoint/v3/contenttype/forms"/>
  </ds:schemaRefs>
</ds:datastoreItem>
</file>

<file path=customXml/itemProps4.xml><?xml version="1.0" encoding="utf-8"?>
<ds:datastoreItem xmlns:ds="http://schemas.openxmlformats.org/officeDocument/2006/customXml" ds:itemID="{7C5FCDD0-5709-4474-B76D-5E6CE36BD04A}">
  <ds:schemaRefs>
    <ds:schemaRef ds:uri="http://schemas.openxmlformats.org/officeDocument/2006/bibliography"/>
  </ds:schemaRefs>
</ds:datastoreItem>
</file>

<file path=customXml/itemProps5.xml><?xml version="1.0" encoding="utf-8"?>
<ds:datastoreItem xmlns:ds="http://schemas.openxmlformats.org/officeDocument/2006/customXml" ds:itemID="{90A9EF39-F0BF-4A16-9BA0-3E810DDCBACE}"/>
</file>

<file path=docProps/app.xml><?xml version="1.0" encoding="utf-8"?>
<Properties xmlns="http://schemas.openxmlformats.org/officeDocument/2006/extended-properties" xmlns:vt="http://schemas.openxmlformats.org/officeDocument/2006/docPropsVTypes">
  <Template>Normal</Template>
  <TotalTime>2</TotalTime>
  <Pages>6</Pages>
  <Words>1321</Words>
  <Characters>10371</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dc:creator>
  <cp:lastModifiedBy>Rafael Dean Brown</cp:lastModifiedBy>
  <cp:revision>2</cp:revision>
  <cp:lastPrinted>2020-03-22T11:34:00Z</cp:lastPrinted>
  <dcterms:created xsi:type="dcterms:W3CDTF">2022-01-18T11:39:00Z</dcterms:created>
  <dcterms:modified xsi:type="dcterms:W3CDTF">2022-01-18T11:39:00Z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0e681d1d-5f6f-4462-a278-7c92feeb5c29</vt:lpwstr>
  </property>
</Properties>
</file>