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B" w:rsidRPr="00B05CFC" w:rsidRDefault="00827FAB" w:rsidP="00827FAB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Leon Barkho, Associate Professor</w:t>
      </w:r>
    </w:p>
    <w:p w:rsidR="00827FAB" w:rsidRDefault="00827FAB" w:rsidP="00827FAB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827FAB" w:rsidRDefault="00827FAB" w:rsidP="00827FAB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>Books</w:t>
      </w:r>
    </w:p>
    <w:p w:rsidR="00827FAB" w:rsidRPr="00691724" w:rsidRDefault="00827FAB" w:rsidP="00827FAB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B05CFC">
        <w:rPr>
          <w:rFonts w:ascii="Garamond" w:hAnsi="Garamond"/>
          <w:i/>
          <w:sz w:val="24"/>
          <w:szCs w:val="24"/>
        </w:rPr>
        <w:t>Towards a Praxis-Based Media and Journalism Research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London: Intellect, in conjunction with University of Chicago Press (2017). </w:t>
      </w:r>
    </w:p>
    <w:p w:rsidR="00827FAB" w:rsidRPr="00691724" w:rsidRDefault="00827FAB" w:rsidP="00827FAB">
      <w:pPr>
        <w:pStyle w:val="ListParagraph"/>
        <w:numPr>
          <w:ilvl w:val="0"/>
          <w:numId w:val="4"/>
        </w:numPr>
        <w:spacing w:after="0"/>
        <w:rPr>
          <w:rFonts w:ascii="Garamond" w:hAnsi="Garamond"/>
          <w:sz w:val="24"/>
          <w:szCs w:val="24"/>
        </w:rPr>
      </w:pPr>
      <w:r w:rsidRPr="00B05CFC">
        <w:rPr>
          <w:rFonts w:ascii="Garamond" w:hAnsi="Garamond"/>
          <w:i/>
          <w:sz w:val="24"/>
          <w:szCs w:val="24"/>
        </w:rPr>
        <w:t>From Theory to Practice: How to Assess and Apply Impartiality in News and Current Affairs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London: Intellect, in conjunction with University of Chicago Press (2013). </w:t>
      </w:r>
    </w:p>
    <w:p w:rsidR="00827FAB" w:rsidRDefault="00827FAB" w:rsidP="00827FAB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827FAB" w:rsidRDefault="00827FAB" w:rsidP="00827FAB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>Book Chapters</w:t>
      </w:r>
    </w:p>
    <w:p w:rsidR="00827FAB" w:rsidRPr="00691724" w:rsidRDefault="00827FAB" w:rsidP="00827FAB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827FAB" w:rsidRPr="00DB1092" w:rsidRDefault="00827FAB" w:rsidP="00827FAB">
      <w:pPr>
        <w:pStyle w:val="ListParagraph"/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DB1092">
        <w:rPr>
          <w:rFonts w:ascii="Garamond" w:hAnsi="Garamond"/>
          <w:sz w:val="24"/>
          <w:szCs w:val="24"/>
        </w:rPr>
        <w:t xml:space="preserve">“Media academics versus media practitioners: Who gets it right?” in L. Barkho, </w:t>
      </w:r>
      <w:r w:rsidRPr="00DB1092">
        <w:rPr>
          <w:rFonts w:ascii="Garamond" w:hAnsi="Garamond"/>
          <w:i/>
          <w:sz w:val="24"/>
          <w:szCs w:val="24"/>
        </w:rPr>
        <w:t>Towards a Praxis-Based Media and Journalism Research</w:t>
      </w:r>
      <w:r w:rsidRPr="00DB1092">
        <w:rPr>
          <w:rFonts w:ascii="Garamond" w:hAnsi="Garamond"/>
          <w:sz w:val="24"/>
          <w:szCs w:val="24"/>
        </w:rPr>
        <w:t>, London: Intellect, in conjunction with University of Chicago Press (2017).</w:t>
      </w:r>
    </w:p>
    <w:p w:rsidR="00827FAB" w:rsidRPr="00691724" w:rsidRDefault="00827FAB" w:rsidP="00827FAB">
      <w:pPr>
        <w:pStyle w:val="ListParagraph"/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>t</w:t>
      </w:r>
      <w:r w:rsidRPr="00691724">
        <w:rPr>
          <w:rFonts w:ascii="Garamond" w:hAnsi="Garamond"/>
          <w:sz w:val="24"/>
          <w:szCs w:val="24"/>
        </w:rPr>
        <w:t xml:space="preserve">heory and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ractice of 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 xml:space="preserve">mpartiality in </w:t>
      </w:r>
      <w:r>
        <w:rPr>
          <w:rFonts w:ascii="Garamond" w:hAnsi="Garamond"/>
          <w:sz w:val="24"/>
          <w:szCs w:val="24"/>
        </w:rPr>
        <w:t>n</w:t>
      </w:r>
      <w:r w:rsidRPr="00691724">
        <w:rPr>
          <w:rFonts w:ascii="Garamond" w:hAnsi="Garamond"/>
          <w:sz w:val="24"/>
          <w:szCs w:val="24"/>
        </w:rPr>
        <w:t xml:space="preserve">ews and </w:t>
      </w:r>
      <w:r>
        <w:rPr>
          <w:rFonts w:ascii="Garamond" w:hAnsi="Garamond"/>
          <w:sz w:val="24"/>
          <w:szCs w:val="24"/>
        </w:rPr>
        <w:t>c</w:t>
      </w:r>
      <w:r w:rsidRPr="00691724">
        <w:rPr>
          <w:rFonts w:ascii="Garamond" w:hAnsi="Garamond"/>
          <w:sz w:val="24"/>
          <w:szCs w:val="24"/>
        </w:rPr>
        <w:t xml:space="preserve">urrent </w:t>
      </w:r>
      <w:r>
        <w:rPr>
          <w:rFonts w:ascii="Garamond" w:hAnsi="Garamond"/>
          <w:sz w:val="24"/>
          <w:szCs w:val="24"/>
        </w:rPr>
        <w:t>a</w:t>
      </w:r>
      <w:r w:rsidRPr="00691724">
        <w:rPr>
          <w:rFonts w:ascii="Garamond" w:hAnsi="Garamond"/>
          <w:sz w:val="24"/>
          <w:szCs w:val="24"/>
        </w:rPr>
        <w:t>ffairs</w:t>
      </w:r>
      <w:r>
        <w:rPr>
          <w:rFonts w:ascii="Garamond" w:hAnsi="Garamond"/>
          <w:sz w:val="24"/>
          <w:szCs w:val="24"/>
        </w:rPr>
        <w:t>”,</w:t>
      </w:r>
      <w:r w:rsidRPr="00691724">
        <w:rPr>
          <w:rFonts w:ascii="Garamond" w:hAnsi="Garamond"/>
          <w:sz w:val="24"/>
          <w:szCs w:val="24"/>
        </w:rPr>
        <w:t xml:space="preserve"> in L. Barkho, </w:t>
      </w:r>
      <w:r w:rsidRPr="00B05CFC">
        <w:rPr>
          <w:rFonts w:ascii="Garamond" w:hAnsi="Garamond"/>
          <w:i/>
          <w:sz w:val="24"/>
          <w:szCs w:val="24"/>
        </w:rPr>
        <w:t>From Theory to Practice: How to Assess and Apply Impartiality in News and Current Affairs</w:t>
      </w:r>
      <w:r w:rsidRPr="00691724">
        <w:rPr>
          <w:rFonts w:ascii="Garamond" w:hAnsi="Garamond"/>
          <w:sz w:val="24"/>
          <w:szCs w:val="24"/>
        </w:rPr>
        <w:t xml:space="preserve">, London: Intellect, in conjunction with University of Chicago Press (2013). </w:t>
      </w:r>
    </w:p>
    <w:p w:rsidR="00827FAB" w:rsidRPr="00691724" w:rsidRDefault="00827FAB" w:rsidP="00827FAB">
      <w:pPr>
        <w:pStyle w:val="ListParagraph"/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How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ainstream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 can </w:t>
      </w:r>
      <w:r>
        <w:rPr>
          <w:rFonts w:ascii="Garamond" w:hAnsi="Garamond"/>
          <w:sz w:val="24"/>
          <w:szCs w:val="24"/>
        </w:rPr>
        <w:t>l</w:t>
      </w:r>
      <w:r w:rsidRPr="00691724">
        <w:rPr>
          <w:rFonts w:ascii="Garamond" w:hAnsi="Garamond"/>
          <w:sz w:val="24"/>
          <w:szCs w:val="24"/>
        </w:rPr>
        <w:t xml:space="preserve">earn from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hilosophical deliberations of impartiality?’ in L. Barkho, </w:t>
      </w:r>
      <w:r w:rsidRPr="00B05CFC">
        <w:rPr>
          <w:rFonts w:ascii="Garamond" w:hAnsi="Garamond"/>
          <w:i/>
          <w:sz w:val="24"/>
          <w:szCs w:val="24"/>
        </w:rPr>
        <w:t>From Theory to Practice: How to Assess and Apply Impartiality in News and Current Affairs</w:t>
      </w:r>
      <w:r w:rsidRPr="00691724">
        <w:rPr>
          <w:rFonts w:ascii="Garamond" w:hAnsi="Garamond"/>
          <w:sz w:val="24"/>
          <w:szCs w:val="24"/>
        </w:rPr>
        <w:t>, London: Intellect</w:t>
      </w:r>
      <w:r>
        <w:rPr>
          <w:rFonts w:ascii="Garamond" w:hAnsi="Garamond"/>
          <w:sz w:val="24"/>
          <w:szCs w:val="24"/>
        </w:rPr>
        <w:t xml:space="preserve">, </w:t>
      </w:r>
      <w:r w:rsidRPr="00691724">
        <w:rPr>
          <w:rFonts w:ascii="Garamond" w:hAnsi="Garamond"/>
          <w:sz w:val="24"/>
          <w:szCs w:val="24"/>
        </w:rPr>
        <w:t>in conjunction with University of Chicago Press (2013).</w:t>
      </w:r>
    </w:p>
    <w:p w:rsidR="00827FAB" w:rsidRPr="00DB1092" w:rsidRDefault="00827FAB" w:rsidP="00827FAB">
      <w:pPr>
        <w:pStyle w:val="ListParagraph"/>
        <w:numPr>
          <w:ilvl w:val="0"/>
          <w:numId w:val="5"/>
        </w:numPr>
        <w:spacing w:after="0"/>
        <w:rPr>
          <w:rFonts w:ascii="Garamond" w:hAnsi="Garamond"/>
          <w:sz w:val="24"/>
          <w:szCs w:val="24"/>
        </w:rPr>
      </w:pPr>
      <w:r w:rsidRPr="00DB1092">
        <w:rPr>
          <w:rFonts w:ascii="Garamond" w:hAnsi="Garamond"/>
          <w:sz w:val="24"/>
          <w:szCs w:val="24"/>
        </w:rPr>
        <w:t xml:space="preserve">“Dubai media city: An overview of purposes, polices, and plans”, in Charlie </w:t>
      </w:r>
      <w:proofErr w:type="spellStart"/>
      <w:r w:rsidRPr="00DB1092">
        <w:rPr>
          <w:rFonts w:ascii="Garamond" w:hAnsi="Garamond"/>
          <w:sz w:val="24"/>
          <w:szCs w:val="24"/>
        </w:rPr>
        <w:t>Karlsson</w:t>
      </w:r>
      <w:proofErr w:type="spellEnd"/>
      <w:r w:rsidRPr="00DB1092">
        <w:rPr>
          <w:rFonts w:ascii="Garamond" w:hAnsi="Garamond"/>
          <w:sz w:val="24"/>
          <w:szCs w:val="24"/>
        </w:rPr>
        <w:t xml:space="preserve"> and Robert Picard (</w:t>
      </w:r>
      <w:proofErr w:type="spellStart"/>
      <w:r w:rsidRPr="00DB1092">
        <w:rPr>
          <w:rFonts w:ascii="Garamond" w:hAnsi="Garamond"/>
          <w:sz w:val="24"/>
          <w:szCs w:val="24"/>
        </w:rPr>
        <w:t>Eds</w:t>
      </w:r>
      <w:proofErr w:type="spellEnd"/>
      <w:r w:rsidRPr="00DB1092">
        <w:rPr>
          <w:rFonts w:ascii="Garamond" w:hAnsi="Garamond"/>
          <w:sz w:val="24"/>
          <w:szCs w:val="24"/>
        </w:rPr>
        <w:t xml:space="preserve">) </w:t>
      </w:r>
      <w:r w:rsidRPr="00DB1092">
        <w:rPr>
          <w:rFonts w:ascii="Garamond" w:hAnsi="Garamond"/>
          <w:i/>
          <w:sz w:val="24"/>
          <w:szCs w:val="24"/>
        </w:rPr>
        <w:t>Media Clusters</w:t>
      </w:r>
      <w:r w:rsidRPr="00DB1092">
        <w:rPr>
          <w:rFonts w:ascii="Garamond" w:hAnsi="Garamond"/>
          <w:sz w:val="24"/>
          <w:szCs w:val="24"/>
        </w:rPr>
        <w:t xml:space="preserve">, London: Edward Elgar Publishing (with Robert Picard) (2011). </w:t>
      </w:r>
    </w:p>
    <w:p w:rsidR="009D705E" w:rsidRDefault="009D705E" w:rsidP="009D705E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9D705E" w:rsidRDefault="009D705E" w:rsidP="009D705E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>Articles in Refereed Journals</w:t>
      </w:r>
    </w:p>
    <w:p w:rsidR="009D705E" w:rsidRPr="00691724" w:rsidRDefault="009D705E" w:rsidP="009D705E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9D705E" w:rsidRPr="00691724" w:rsidRDefault="009D705E" w:rsidP="009D705E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“Towards a theory of ‘</w:t>
      </w:r>
      <w:proofErr w:type="spellStart"/>
      <w:r w:rsidRPr="00691724">
        <w:rPr>
          <w:rFonts w:ascii="Garamond" w:hAnsi="Garamond"/>
          <w:sz w:val="24"/>
          <w:szCs w:val="24"/>
        </w:rPr>
        <w:t>haktology</w:t>
      </w:r>
      <w:proofErr w:type="spellEnd"/>
      <w:r w:rsidRPr="00691724">
        <w:rPr>
          <w:rFonts w:ascii="Garamond" w:hAnsi="Garamond"/>
          <w:sz w:val="24"/>
          <w:szCs w:val="24"/>
        </w:rPr>
        <w:t>’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 (Editorial Note), </w:t>
      </w:r>
      <w:r w:rsidRPr="00B05CFC">
        <w:rPr>
          <w:rFonts w:ascii="Garamond" w:hAnsi="Garamond"/>
          <w:i/>
          <w:sz w:val="24"/>
          <w:szCs w:val="24"/>
        </w:rPr>
        <w:t>Journal of Applied Journalism and Media Studies</w:t>
      </w:r>
      <w:r w:rsidRPr="00691724">
        <w:rPr>
          <w:rFonts w:ascii="Garamond" w:hAnsi="Garamond"/>
          <w:sz w:val="24"/>
          <w:szCs w:val="24"/>
        </w:rPr>
        <w:t>, Vol. 6, No. 1, pp.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 xml:space="preserve">10 (2017). </w:t>
      </w:r>
    </w:p>
    <w:p w:rsidR="009D705E" w:rsidRPr="00691724" w:rsidRDefault="009D705E" w:rsidP="009D705E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“How to convert media and journalism studies into relevant, useful and practical research” (Editorial Note)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 w:rsidRPr="00B05CFC">
        <w:rPr>
          <w:rFonts w:ascii="Garamond" w:hAnsi="Garamond"/>
          <w:i/>
          <w:sz w:val="24"/>
          <w:szCs w:val="24"/>
        </w:rPr>
        <w:t>Journal of Applied Journalism and Media Studies</w:t>
      </w:r>
      <w:r w:rsidRPr="00691724">
        <w:rPr>
          <w:rFonts w:ascii="Garamond" w:hAnsi="Garamond"/>
          <w:sz w:val="24"/>
          <w:szCs w:val="24"/>
        </w:rPr>
        <w:t>, Vol. 5, No. 3, pp.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319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326 (2016).</w:t>
      </w:r>
    </w:p>
    <w:p w:rsidR="009D705E" w:rsidRPr="00691724" w:rsidRDefault="009D705E" w:rsidP="009D705E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>“Burman’s news model: How to do journalism in the twenty-first century”.</w:t>
      </w:r>
      <w:r w:rsidRPr="00B05CFC">
        <w:rPr>
          <w:rFonts w:ascii="Garamond" w:hAnsi="Garamond"/>
          <w:i/>
          <w:sz w:val="24"/>
          <w:szCs w:val="24"/>
        </w:rPr>
        <w:t xml:space="preserve"> Journal of Applied Journalism and Media Studies</w:t>
      </w:r>
      <w:r w:rsidRPr="00691724">
        <w:rPr>
          <w:rFonts w:ascii="Garamond" w:hAnsi="Garamond"/>
          <w:sz w:val="24"/>
          <w:szCs w:val="24"/>
        </w:rPr>
        <w:t>, Vo. 5, No. 3, pp. 485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502 (2016).</w:t>
      </w:r>
    </w:p>
    <w:p w:rsidR="009D705E" w:rsidRPr="00DB1092" w:rsidRDefault="009D705E" w:rsidP="009D705E">
      <w:pPr>
        <w:pStyle w:val="ListParagraph"/>
        <w:numPr>
          <w:ilvl w:val="0"/>
          <w:numId w:val="6"/>
        </w:numPr>
        <w:spacing w:after="0"/>
        <w:rPr>
          <w:rFonts w:ascii="Garamond" w:hAnsi="Garamond"/>
          <w:sz w:val="24"/>
          <w:szCs w:val="24"/>
        </w:rPr>
      </w:pPr>
      <w:r w:rsidRPr="00DB1092">
        <w:rPr>
          <w:rFonts w:ascii="Garamond" w:hAnsi="Garamond"/>
          <w:sz w:val="24"/>
          <w:szCs w:val="24"/>
        </w:rPr>
        <w:t xml:space="preserve"> “The discursive and social paradigm of Al-Jazeera English in comparison and parallel with the BBC”, </w:t>
      </w:r>
      <w:r w:rsidRPr="00DB1092">
        <w:rPr>
          <w:rFonts w:ascii="Garamond" w:hAnsi="Garamond"/>
          <w:i/>
          <w:sz w:val="24"/>
          <w:szCs w:val="24"/>
        </w:rPr>
        <w:t>Communication Studies</w:t>
      </w:r>
      <w:r w:rsidRPr="00DB1092">
        <w:rPr>
          <w:rFonts w:ascii="Garamond" w:hAnsi="Garamond"/>
          <w:sz w:val="24"/>
          <w:szCs w:val="24"/>
        </w:rPr>
        <w:t xml:space="preserve">, Vol. 26, No. 1, pp. 23–40 (2011). </w:t>
      </w:r>
    </w:p>
    <w:p w:rsidR="006A4B79" w:rsidRPr="00827FAB" w:rsidRDefault="006A4B79" w:rsidP="00827FAB"/>
    <w:sectPr w:rsidR="006A4B79" w:rsidRPr="00827F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CFA"/>
    <w:multiLevelType w:val="hybridMultilevel"/>
    <w:tmpl w:val="7CAC6A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3F4A"/>
    <w:multiLevelType w:val="hybridMultilevel"/>
    <w:tmpl w:val="5A04E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0E40"/>
    <w:multiLevelType w:val="hybridMultilevel"/>
    <w:tmpl w:val="E5A23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B6E02"/>
    <w:multiLevelType w:val="hybridMultilevel"/>
    <w:tmpl w:val="82800D6A"/>
    <w:lvl w:ilvl="0" w:tplc="03CC0E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B926608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23FC9"/>
    <w:multiLevelType w:val="hybridMultilevel"/>
    <w:tmpl w:val="3AB0EB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21DB8"/>
    <w:multiLevelType w:val="hybridMultilevel"/>
    <w:tmpl w:val="D3060F46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85"/>
    <w:rsid w:val="005B0285"/>
    <w:rsid w:val="006A4B79"/>
    <w:rsid w:val="007C2EBD"/>
    <w:rsid w:val="00827FAB"/>
    <w:rsid w:val="009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C9C6A-F6F0-4CD1-BF5E-AFF35B95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FAB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QPT3VHF6MKWP-83287781-46471</_dlc_DocId>
    <_dlc_DocIdUrl xmlns="4595ca7b-3a15-4971-af5f-cadc29c03e04">
      <Url>https://qataruniversity-prd.qu.edu.qa/_layouts/15/DocIdRedir.aspx?ID=QPT3VHF6MKWP-83287781-46471</Url>
      <Description>QPT3VHF6MKWP-83287781-46471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C4666-8440-43D1-8B38-0ABAB049AAB7}"/>
</file>

<file path=customXml/itemProps2.xml><?xml version="1.0" encoding="utf-8"?>
<ds:datastoreItem xmlns:ds="http://schemas.openxmlformats.org/officeDocument/2006/customXml" ds:itemID="{40C52927-A0FE-43B0-9D7B-4911F62D652B}"/>
</file>

<file path=customXml/itemProps3.xml><?xml version="1.0" encoding="utf-8"?>
<ds:datastoreItem xmlns:ds="http://schemas.openxmlformats.org/officeDocument/2006/customXml" ds:itemID="{8426CB33-9A7E-4D91-B067-9E789AA06064}"/>
</file>

<file path=customXml/itemProps4.xml><?xml version="1.0" encoding="utf-8"?>
<ds:datastoreItem xmlns:ds="http://schemas.openxmlformats.org/officeDocument/2006/customXml" ds:itemID="{1F1694B0-82C0-41F0-BE5D-B2E3C83DB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2018-11-07T04:58:00Z</dcterms:created>
  <dcterms:modified xsi:type="dcterms:W3CDTF">2018-11-07T04:58:00Z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43050770-408b-46e2-9742-e4701b02b7de</vt:lpwstr>
  </property>
</Properties>
</file>